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11987"/>
      </w:tblGrid>
      <w:tr w14:paraId="01B1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pct"/>
            <w:shd w:val="clear" w:color="auto" w:fill="B8CCE4" w:themeFill="accent1" w:themeFillTint="66"/>
            <w:vAlign w:val="center"/>
          </w:tcPr>
          <w:p w14:paraId="6135AA9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  <w:t>ლიცენზიის მაძიებელი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4053" w:type="pct"/>
            <w:vAlign w:val="center"/>
          </w:tcPr>
          <w:p w14:paraId="62DE355A">
            <w:pP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ka-GE" w:eastAsia="ru-RU"/>
              </w:rPr>
            </w:pP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t xml:space="preserve">შპს "საფეხბურთო კლუბი </w:t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ka-GE" w:eastAsia="ru-RU"/>
              </w:rPr>
              <w:t>არაგვი</w:t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t>"</w:t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  <w:bookmarkEnd w:id="0"/>
          </w:p>
        </w:tc>
      </w:tr>
      <w:tr w14:paraId="57DD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pct"/>
            <w:shd w:val="clear" w:color="auto" w:fill="B8CCE4" w:themeFill="accent1" w:themeFillTint="66"/>
            <w:vAlign w:val="center"/>
          </w:tcPr>
          <w:p w14:paraId="14FB155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  <w:t>სალიცენზიო ციკლი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4053" w:type="pct"/>
            <w:vAlign w:val="center"/>
          </w:tcPr>
          <w:p w14:paraId="7F6EC7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20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26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" w:name="Text9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027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წწ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.</w:t>
            </w:r>
          </w:p>
        </w:tc>
      </w:tr>
    </w:tbl>
    <w:p w14:paraId="58F5B942">
      <w:pPr>
        <w:jc w:val="center"/>
        <w:rPr>
          <w:rFonts w:asciiTheme="minorHAnsi" w:hAnsiTheme="minorHAnsi" w:cstheme="minorHAnsi"/>
          <w:sz w:val="20"/>
          <w:lang w:val="en-US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4389"/>
        <w:gridCol w:w="1500"/>
        <w:gridCol w:w="1136"/>
        <w:gridCol w:w="6314"/>
      </w:tblGrid>
      <w:tr w14:paraId="1E6A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14:paraId="65D102EC">
            <w:pP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  <w:t xml:space="preserve">ფეხბურთის სოციალური და გარემოსდაცვითი მდგრადობის ოფიცერი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ka-GE" w:eastAsia="ru-RU"/>
              </w:rPr>
              <w:t>(CV / ბიოგრაფია თან დაურთეთ)</w:t>
            </w:r>
          </w:p>
        </w:tc>
      </w:tr>
      <w:tr w14:paraId="7386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shd w:val="clear" w:color="auto" w:fill="B8CCE4" w:themeFill="accent1" w:themeFillTint="66"/>
            <w:vAlign w:val="center"/>
          </w:tcPr>
          <w:p w14:paraId="66396E7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  <w:t>ვინაობა:</w:t>
            </w:r>
          </w:p>
        </w:tc>
        <w:tc>
          <w:tcPr>
            <w:tcW w:w="1484" w:type="pct"/>
            <w:vAlign w:val="center"/>
          </w:tcPr>
          <w:p w14:paraId="444F9D47">
            <w:pP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bookmarkStart w:id="6" w:name="_GoBack"/>
            <w:bookmarkEnd w:id="6"/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t>ზ</w:t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ka-GE" w:eastAsia="ru-RU"/>
              </w:rPr>
              <w:t>ურაბ</w:t>
            </w:r>
            <w:r>
              <w:rPr>
                <w:rFonts w:hint="default" w:ascii="BPG Nino Mtavruli" w:hAnsi="BPG Nino Mtavruli" w:cstheme="minorHAnsi"/>
                <w:b/>
                <w:bCs/>
                <w:sz w:val="22"/>
                <w:szCs w:val="22"/>
                <w:lang w:val="ka-GE" w:eastAsia="ru-RU"/>
              </w:rPr>
              <w:t xml:space="preserve"> სიხარულიძე</w:t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</w:p>
        </w:tc>
        <w:tc>
          <w:tcPr>
            <w:tcW w:w="891" w:type="pct"/>
            <w:gridSpan w:val="2"/>
            <w:shd w:val="clear" w:color="auto" w:fill="C6D9F0" w:themeFill="text2" w:themeFillTint="33"/>
            <w:vAlign w:val="center"/>
          </w:tcPr>
          <w:p w14:paraId="3D5182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დაბადების წელი:</w:t>
            </w:r>
          </w:p>
        </w:tc>
        <w:tc>
          <w:tcPr>
            <w:tcW w:w="2135" w:type="pct"/>
            <w:vAlign w:val="center"/>
          </w:tcPr>
          <w:p w14:paraId="7B0E6D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30.09.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19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85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</w:p>
        </w:tc>
      </w:tr>
      <w:tr w14:paraId="463F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shd w:val="clear" w:color="auto" w:fill="B8CCE4" w:themeFill="accent1" w:themeFillTint="66"/>
            <w:vAlign w:val="center"/>
          </w:tcPr>
          <w:p w14:paraId="1AACD20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  <w:t>ტელეფონი:</w:t>
            </w:r>
          </w:p>
        </w:tc>
        <w:tc>
          <w:tcPr>
            <w:tcW w:w="1484" w:type="pct"/>
            <w:vAlign w:val="center"/>
          </w:tcPr>
          <w:p w14:paraId="7301D0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5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55277221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</w:p>
        </w:tc>
        <w:tc>
          <w:tcPr>
            <w:tcW w:w="891" w:type="pct"/>
            <w:gridSpan w:val="2"/>
            <w:shd w:val="clear" w:color="auto" w:fill="C6D9F0" w:themeFill="text2" w:themeFillTint="33"/>
            <w:vAlign w:val="center"/>
          </w:tcPr>
          <w:p w14:paraId="27A796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ელფოსტის მისამართი:</w:t>
            </w:r>
          </w:p>
        </w:tc>
        <w:tc>
          <w:tcPr>
            <w:tcW w:w="2135" w:type="pct"/>
            <w:vAlign w:val="center"/>
          </w:tcPr>
          <w:p w14:paraId="63516F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zura.sixara@gmail.com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</w:p>
        </w:tc>
      </w:tr>
      <w:tr w14:paraId="0EC4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pct"/>
            <w:gridSpan w:val="3"/>
            <w:shd w:val="clear" w:color="auto" w:fill="B8CCE4" w:themeFill="accent1" w:themeFillTint="66"/>
            <w:vAlign w:val="center"/>
          </w:tcPr>
          <w:p w14:paraId="0C2D382D">
            <w:pP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  <w:t>ვის უშუალო დაქვემდებარებაშია კლუბში (თანამდებობა და ვინაობა):</w:t>
            </w:r>
          </w:p>
        </w:tc>
        <w:tc>
          <w:tcPr>
            <w:tcW w:w="2519" w:type="pct"/>
            <w:gridSpan w:val="2"/>
            <w:vAlign w:val="center"/>
          </w:tcPr>
          <w:p w14:paraId="3DD0CFE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აღმასრულებელი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 xml:space="preserve"> დირექტორი: გიორგი ხუბეჯაშვილი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</w:p>
        </w:tc>
      </w:tr>
      <w:tr w14:paraId="1DC1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pct"/>
            <w:gridSpan w:val="3"/>
            <w:shd w:val="clear" w:color="auto" w:fill="B8CCE4" w:themeFill="accent1" w:themeFillTint="66"/>
            <w:vAlign w:val="center"/>
          </w:tcPr>
          <w:p w14:paraId="1B784BB0">
            <w:pP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</w:pPr>
          </w:p>
        </w:tc>
        <w:tc>
          <w:tcPr>
            <w:tcW w:w="2519" w:type="pct"/>
            <w:gridSpan w:val="2"/>
            <w:vAlign w:val="center"/>
          </w:tcPr>
          <w:p w14:paraId="70FC65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</w:pPr>
          </w:p>
        </w:tc>
      </w:tr>
      <w:tr w14:paraId="4ECE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pct"/>
            <w:gridSpan w:val="3"/>
            <w:shd w:val="clear" w:color="auto" w:fill="B8CCE4" w:themeFill="accent1" w:themeFillTint="66"/>
            <w:vAlign w:val="center"/>
          </w:tcPr>
          <w:p w14:paraId="14A2ECC5">
            <w:pP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</w:pPr>
          </w:p>
        </w:tc>
        <w:tc>
          <w:tcPr>
            <w:tcW w:w="2519" w:type="pct"/>
            <w:gridSpan w:val="2"/>
            <w:vAlign w:val="center"/>
          </w:tcPr>
          <w:p w14:paraId="4961FA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</w:pPr>
          </w:p>
        </w:tc>
      </w:tr>
    </w:tbl>
    <w:p w14:paraId="65636FBF">
      <w:pPr>
        <w:jc w:val="center"/>
        <w:rPr>
          <w:rFonts w:asciiTheme="minorHAnsi" w:hAnsiTheme="minorHAnsi" w:cstheme="minorHAnsi"/>
          <w:sz w:val="20"/>
          <w:lang w:val="en-US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1703"/>
      </w:tblGrid>
      <w:tr w14:paraId="29D6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pct"/>
            <w:shd w:val="clear" w:color="auto" w:fill="B8CCE4" w:themeFill="accent1" w:themeFillTint="66"/>
            <w:vAlign w:val="center"/>
          </w:tcPr>
          <w:p w14:paraId="32C2DB36">
            <w:pP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  <w:t>სტრატეგიის სახელწოდება:</w:t>
            </w:r>
          </w:p>
        </w:tc>
        <w:tc>
          <w:tcPr>
            <w:tcW w:w="3957" w:type="pct"/>
            <w:vAlign w:val="center"/>
          </w:tcPr>
          <w:p w14:paraId="786084E0">
            <w:pP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t>ფეხბურთის სოციალური და გარემოსდაცვითი მდგრადობის სტრატეგია</w:t>
            </w:r>
            <w:r>
              <w:rPr>
                <w:rFonts w:ascii="BPG Nino Mtavruli" w:hAnsi="BPG Nino Mtavrul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</w:p>
        </w:tc>
      </w:tr>
      <w:tr w14:paraId="7144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pct"/>
            <w:shd w:val="clear" w:color="auto" w:fill="B8CCE4" w:themeFill="accent1" w:themeFillTint="66"/>
            <w:vAlign w:val="center"/>
          </w:tcPr>
          <w:p w14:paraId="22F5315D">
            <w:pP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  <w:t>გამოქვეყნების თარიღი:</w:t>
            </w:r>
          </w:p>
        </w:tc>
        <w:tc>
          <w:tcPr>
            <w:tcW w:w="3957" w:type="pct"/>
            <w:vAlign w:val="center"/>
          </w:tcPr>
          <w:p w14:paraId="337381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/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ka-GE" w:eastAsia="ru-RU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/2025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</w:p>
        </w:tc>
      </w:tr>
      <w:tr w14:paraId="0E07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pct"/>
            <w:shd w:val="clear" w:color="auto" w:fill="B8CCE4" w:themeFill="accent1" w:themeFillTint="66"/>
            <w:vAlign w:val="center"/>
          </w:tcPr>
          <w:p w14:paraId="646C8900">
            <w:pP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ka-GE" w:eastAsia="ru-RU"/>
              </w:rPr>
              <w:t>ვებგვერდის მისამართი:</w:t>
            </w:r>
          </w:p>
        </w:tc>
        <w:tc>
          <w:tcPr>
            <w:tcW w:w="3957" w:type="pct"/>
            <w:vAlign w:val="center"/>
          </w:tcPr>
          <w:p w14:paraId="32D0C4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f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t>caragvi.ge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ru-RU"/>
              </w:rPr>
              <w:fldChar w:fldCharType="end"/>
            </w:r>
          </w:p>
        </w:tc>
      </w:tr>
    </w:tbl>
    <w:p w14:paraId="57D5D003">
      <w:pPr>
        <w:jc w:val="center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ab/>
      </w:r>
    </w:p>
    <w:p w14:paraId="4099F32F">
      <w:pPr>
        <w:spacing w:after="200" w:line="276" w:lineRule="auto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br w:type="page"/>
      </w:r>
    </w:p>
    <w:p w14:paraId="6D1321B8">
      <w:pPr>
        <w:jc w:val="center"/>
        <w:rPr>
          <w:rFonts w:asciiTheme="minorHAnsi" w:hAnsiTheme="minorHAnsi" w:cstheme="minorHAnsi"/>
          <w:sz w:val="20"/>
          <w:lang w:val="en-US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8"/>
      </w:tblGrid>
      <w:tr w14:paraId="617B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8CCE4" w:themeFill="accent1" w:themeFillTint="66"/>
            <w:vAlign w:val="center"/>
          </w:tcPr>
          <w:p w14:paraId="12019345">
            <w:pPr>
              <w:jc w:val="center"/>
              <w:rPr>
                <w:rFonts w:ascii="BPG Nino Mtavruli" w:hAnsi="BPG Nino Mtavruli" w:cstheme="minorHAnsi"/>
                <w:b/>
                <w:sz w:val="36"/>
                <w:szCs w:val="36"/>
                <w:lang w:val="ka-GE" w:eastAsia="ru-RU"/>
              </w:rPr>
            </w:pPr>
            <w:r>
              <w:rPr>
                <w:rFonts w:ascii="BPG Nino Mtavruli" w:hAnsi="BPG Nino Mtavruli" w:cstheme="minorHAnsi"/>
                <w:b/>
                <w:sz w:val="36"/>
                <w:szCs w:val="36"/>
                <w:lang w:val="ka-GE" w:eastAsia="ru-RU"/>
              </w:rPr>
              <w:t>პროექტების აღწერა</w:t>
            </w:r>
          </w:p>
        </w:tc>
      </w:tr>
    </w:tbl>
    <w:p w14:paraId="5B350B56">
      <w:pPr>
        <w:jc w:val="center"/>
        <w:rPr>
          <w:rFonts w:asciiTheme="minorHAnsi" w:hAnsiTheme="minorHAnsi" w:cstheme="minorHAnsi"/>
          <w:sz w:val="20"/>
          <w:lang w:val="ka-GE"/>
        </w:rPr>
      </w:pPr>
    </w:p>
    <w:p w14:paraId="1D00B856">
      <w:pPr>
        <w:jc w:val="both"/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</w:pPr>
      <w:r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  <w:t>მუხ. 25. თანასწორობა და ჩართულობა</w:t>
      </w:r>
    </w:p>
    <w:p w14:paraId="3FAC89C4">
      <w:pPr>
        <w:jc w:val="both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4076"/>
        <w:gridCol w:w="3934"/>
        <w:gridCol w:w="3111"/>
      </w:tblGrid>
      <w:tr w14:paraId="337A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pct"/>
            <w:shd w:val="clear" w:color="auto" w:fill="D8D8D8" w:themeFill="background1" w:themeFillShade="D9"/>
            <w:vAlign w:val="center"/>
          </w:tcPr>
          <w:p w14:paraId="592E0BD4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მიზანი</w:t>
            </w:r>
          </w:p>
        </w:tc>
        <w:tc>
          <w:tcPr>
            <w:tcW w:w="1378" w:type="pct"/>
            <w:shd w:val="clear" w:color="auto" w:fill="D8D8D8" w:themeFill="background1" w:themeFillShade="D9"/>
            <w:vAlign w:val="center"/>
          </w:tcPr>
          <w:p w14:paraId="5688A5DF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ინდიკატორები (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KPIs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)</w:t>
            </w:r>
          </w:p>
        </w:tc>
        <w:tc>
          <w:tcPr>
            <w:tcW w:w="1330" w:type="pct"/>
            <w:shd w:val="clear" w:color="auto" w:fill="D8D8D8" w:themeFill="background1" w:themeFillShade="D9"/>
            <w:vAlign w:val="center"/>
          </w:tcPr>
          <w:p w14:paraId="53503E64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bookmarkStart w:id="3" w:name="_Hlk154171441"/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-1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2025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Style w:val="8"/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ootnoteReference w:id="0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 xml:space="preserve">სეზონში განხორციელებული და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7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 სეზონში დაგეგმილი აქტივობები</w:t>
            </w:r>
            <w:bookmarkEnd w:id="3"/>
          </w:p>
        </w:tc>
        <w:tc>
          <w:tcPr>
            <w:tcW w:w="1052" w:type="pct"/>
            <w:shd w:val="clear" w:color="auto" w:fill="D8D8D8" w:themeFill="background1" w:themeFillShade="D9"/>
            <w:vAlign w:val="center"/>
          </w:tcPr>
          <w:p w14:paraId="48766F20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შენიშვნა/კომენტარი</w:t>
            </w:r>
          </w:p>
          <w:p w14:paraId="0291EE94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(საჭიროებისამებრ)</w:t>
            </w:r>
          </w:p>
        </w:tc>
      </w:tr>
      <w:tr w14:paraId="5BDF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0" w:type="pct"/>
          </w:tcPr>
          <w:p w14:paraId="3219EF7D">
            <w:pP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bookmarkStart w:id="4" w:name="Text91"/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საფეხბურთო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კლუბი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„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არაგვისთვის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“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უმნიშვნელოვანესია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,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რომ</w:t>
            </w:r>
          </w:p>
          <w:p w14:paraId="74D468CB">
            <w:pP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ფეხბურთში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,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სპორტის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იმ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სახეობაში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,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რომელიც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არის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ყველაზე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მასიური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,</w:t>
            </w:r>
          </w:p>
          <w:p w14:paraId="7F249BCC">
            <w:pP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უზრუნველყოფილ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იქნას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მაქსიმალური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ჩართულობა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თანასწორობა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,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როგორც</w:t>
            </w:r>
          </w:p>
          <w:p w14:paraId="765AE3BD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ყველა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თანამშრომლის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ასევე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ყველა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გულშემატკივრისათვის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.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  <w:bookmarkEnd w:id="4"/>
          </w:p>
        </w:tc>
        <w:tc>
          <w:tcPr>
            <w:tcW w:w="1378" w:type="pct"/>
          </w:tcPr>
          <w:p w14:paraId="17DFCA2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მნიშვნელოვანია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რომ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კლუბს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ყავდეს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გოგონა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რამოდენიმე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ასაკის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გუნდი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. 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7F5B7483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2025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წლის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18 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ოქტომბერს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default" w:eastAsia="Segoe UI" w:cs="Arial GEO" w:asciiTheme="minorHAnsi" w:hAnsiTheme="minorHAnsi"/>
                <w:color w:val="002060"/>
                <w:sz w:val="20"/>
                <w:u w:color="000000"/>
                <w:cs w:val="0"/>
                <w:lang w:eastAsia="ru-RU" w:bidi="ka-GE"/>
              </w:rPr>
              <w:t>განხორციელდა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არაგვის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ძირითადი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დუბლების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ფეხბურთელების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მასტერკლასი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არაგვის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აკადემიის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ბავშვებთან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.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7291BBD3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78E0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40" w:type="pct"/>
          </w:tcPr>
          <w:p w14:paraId="2835749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ინკლუზიური გარემოს შექმნა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25C7B940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შშმ პირების მონაწილეობა კლუბის ვარჯიშებსა და ღონისძიებებში.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7A1A9CA5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 xml:space="preserve">2026 წელს 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„ინკლუზიური მატჩის დღე“ – შშმ სპორტსმენებისა და კლუბის ახალგაზრდული გუნდის ერთობლივი თამაში.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69F86252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66C2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40" w:type="pct"/>
          </w:tcPr>
          <w:p w14:paraId="63D9F880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სოციალურად დაუცველი ჯგუფების მხარდაჭერა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3C1F2822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უფასო პროგრამებში ჩართული ბავშვების რაოდენობა.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br w:type="textWrapping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სტიპენდიით ან ფინანსური მხარდაჭერით დაფარული ბავშვების რაოდენობა.     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12536DD5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2026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წელს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იგეგმება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ახალი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ფილიალის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გახსნა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3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მოედნით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ბოგდან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ხმელიცკის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39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ნომერში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მდებარე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ყოფილი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მერანის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სტადიონზე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.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სადაც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შშმ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პირების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შვილები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,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გოგონები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სოციალურად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დაუცველი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ბავშვები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ისარგებლებენ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სრულიად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უფასოდ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25A930D0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2DE3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40" w:type="pct"/>
          </w:tcPr>
          <w:p w14:paraId="4B78351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5D99F7D1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76C4F0CD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7C56ED8B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7222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40" w:type="pct"/>
          </w:tcPr>
          <w:p w14:paraId="19CCD8AD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62A12C07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5C22F7C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4489B649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</w:tbl>
    <w:p w14:paraId="41BFD181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მიზანი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მიზანი/ები, რომლებიც უნდა მიიღწეს; შეიძლება იყოს ამბიციური და/ან ოპერაციული</w:t>
      </w:r>
    </w:p>
    <w:p w14:paraId="76D52A63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ინდიკატორები (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KPIs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)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ეფექტიანობის საკვანძო მაჩვენებლები, აქტივობების მისამართად და დადგენილ მიზნებთან მიმართებით პროგრესის გასაზომად</w:t>
      </w:r>
    </w:p>
    <w:p w14:paraId="6AC800B6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T-1/Tწწ. სეზონში განხორციელებული და T/T+1წწ. სეზონში დაგეგმილი აქტივობები: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როგორ გამოიხატება მისწრაფებები აქტივობებში, თითოეული მიზნისთვის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T-1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წწ. სეზონში განხორციელებული და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T+1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წწ. სეზონში დაგეგმილი კონკრეტული აქტივობების და გრაფიკის მითითებით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>.</w:t>
      </w:r>
    </w:p>
    <w:p w14:paraId="15D043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</w:p>
    <w:p w14:paraId="71CA8DAC">
      <w:pPr>
        <w:spacing w:after="200" w:line="276" w:lineRule="auto"/>
        <w:rPr>
          <w:rFonts w:asciiTheme="minorHAnsi" w:hAnsiTheme="minorHAnsi" w:cstheme="minorHAnsi"/>
          <w:sz w:val="18"/>
          <w:szCs w:val="18"/>
          <w:lang w:val="sv-SE"/>
        </w:rPr>
      </w:pPr>
      <w:r>
        <w:rPr>
          <w:rFonts w:asciiTheme="minorHAnsi" w:hAnsiTheme="minorHAnsi" w:cstheme="minorHAnsi"/>
          <w:sz w:val="18"/>
          <w:szCs w:val="18"/>
          <w:lang w:val="sv-SE"/>
        </w:rPr>
        <w:br w:type="page"/>
      </w:r>
    </w:p>
    <w:p w14:paraId="02A9F0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</w:p>
    <w:p w14:paraId="4C810EC1">
      <w:pPr>
        <w:jc w:val="both"/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</w:pPr>
      <w:r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  <w:t>მუხ. 26. ანტირასიზმი</w:t>
      </w:r>
    </w:p>
    <w:p w14:paraId="0E1FD9C9">
      <w:pPr>
        <w:jc w:val="both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  <w:lang w:val="ka-GE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4076"/>
        <w:gridCol w:w="3934"/>
        <w:gridCol w:w="3111"/>
      </w:tblGrid>
      <w:tr w14:paraId="09FE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pct"/>
            <w:shd w:val="clear" w:color="auto" w:fill="D8D8D8" w:themeFill="background1" w:themeFillShade="D9"/>
            <w:vAlign w:val="center"/>
          </w:tcPr>
          <w:p w14:paraId="76F2AC10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მიზანი</w:t>
            </w:r>
          </w:p>
        </w:tc>
        <w:tc>
          <w:tcPr>
            <w:tcW w:w="1378" w:type="pct"/>
            <w:shd w:val="clear" w:color="auto" w:fill="D8D8D8" w:themeFill="background1" w:themeFillShade="D9"/>
            <w:vAlign w:val="center"/>
          </w:tcPr>
          <w:p w14:paraId="56BFDCEB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ინდიკატორები (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KPIs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)</w:t>
            </w:r>
          </w:p>
        </w:tc>
        <w:tc>
          <w:tcPr>
            <w:tcW w:w="1330" w:type="pct"/>
            <w:shd w:val="clear" w:color="auto" w:fill="D8D8D8" w:themeFill="background1" w:themeFillShade="D9"/>
            <w:vAlign w:val="center"/>
          </w:tcPr>
          <w:p w14:paraId="198B0DFF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-1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2025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 xml:space="preserve">სეზონში განხორციელებული და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7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 სეზონში დაგეგმილი აქტივობები</w:t>
            </w:r>
          </w:p>
        </w:tc>
        <w:tc>
          <w:tcPr>
            <w:tcW w:w="1052" w:type="pct"/>
            <w:shd w:val="clear" w:color="auto" w:fill="D8D8D8" w:themeFill="background1" w:themeFillShade="D9"/>
            <w:vAlign w:val="center"/>
          </w:tcPr>
          <w:p w14:paraId="06A4B553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შენიშვნა/კომენტარი</w:t>
            </w:r>
          </w:p>
          <w:p w14:paraId="77CCE1C7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(საჭიროებისამებრ)</w:t>
            </w:r>
          </w:p>
        </w:tc>
      </w:tr>
      <w:tr w14:paraId="2728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0" w:type="pct"/>
          </w:tcPr>
          <w:p w14:paraId="052A3471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ცნობიერების ამაღლება     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0BA2F24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ჩატარებული საინფორმაციო კამპანიების რაოდენობა.</w:t>
            </w:r>
          </w:p>
          <w:p w14:paraId="053661F9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აუდიტორიის რაოდენობა (ქომაგები, სკოლები, ახალგაზრდები), რომელთაც მიაწოდეს ანტირასისტული გზავნილები.</w:t>
            </w:r>
          </w:p>
          <w:p w14:paraId="3F2A930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სოციალური მედიის ჩართულობის მაჩვენებლები (% reach, engagement).     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01D7D93B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</w:p>
          <w:p w14:paraId="04BC9A8C">
            <w:pP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2025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წლის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13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ოქტომბერს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,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არაგვის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საშინაო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მატჩზე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SAY NO TO RACIZM</w:t>
            </w:r>
          </w:p>
          <w:p w14:paraId="7BEBA947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კომპანია</w:t>
            </w:r>
            <w:r>
              <w:rPr>
                <w:rFonts w:hint="default" w:eastAsia="Segoe UI" w:cs="Arial GEO" w:asciiTheme="minorHAnsi" w:hAnsiTheme="minorHAnsi"/>
                <w:color w:val="002060"/>
                <w:sz w:val="20"/>
                <w:u w:color="000000"/>
                <w:cs w:val="0"/>
                <w:lang w:val="en-US" w:eastAsia="ru-RU" w:bidi="ka-GE"/>
              </w:rPr>
              <w:t>.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 xml:space="preserve"> „ფეხბურთი რასიზმის გარეშე“ – ბანერები, ვიდეოები და მესიჯები მატჩის დროს.</w:t>
            </w:r>
          </w:p>
          <w:p w14:paraId="2BD80A5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სტადიონზე ანტირასისტული სიმბოლოების ინტეგრირება (პოსტერები, ეკრანები). </w:t>
            </w:r>
          </w:p>
          <w:p w14:paraId="5F57C51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4531EB9C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0BD4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40" w:type="pct"/>
          </w:tcPr>
          <w:p w14:paraId="5D78F289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ნულოვანი ტოლერანტობის პოლიტიკა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7BD7BA52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შემუშავებული და ოფიციალურად მიღებული წესებისა და სანქციების რაოდენობა.</w:t>
            </w:r>
          </w:p>
          <w:p w14:paraId="03FD495D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დარღვევის შემთხვევების შემცირება სეზონის განმავლობაში.     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69EEBA79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ანტირასისტული ქცევის კოდექსის დამტკიცება კლუბის ყველა წევრისთვის.</w:t>
            </w:r>
          </w:p>
          <w:p w14:paraId="26F4353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ქომაგებისთვის მკაფიო რეგულაციებისა და სანქციების კომუნიკაცია.     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01AAADA4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753C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40" w:type="pct"/>
          </w:tcPr>
          <w:p w14:paraId="66318FFD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განათლება და ტრენინგები     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32FBA0F1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ტრენინგებზე დასწრებული ფეხბურთელებისა და პერსონალის რაოდენობა.</w:t>
            </w:r>
          </w:p>
          <w:p w14:paraId="166DC43B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ახალგაზრდული აკადემიის მონაწილეებში ცოდნის დონის გაზრდა (pre/post სესიის შეფასებით).    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6F051FEC">
            <w:pP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>2026 წელს განხორციელდება:</w:t>
            </w:r>
          </w:p>
          <w:p w14:paraId="6CB7EDB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სპეციალური ვორკშოპები აკადემიის ბავშვებისთვის მრავალფეროვნებაზე.</w:t>
            </w:r>
          </w:p>
          <w:p w14:paraId="0C0DC222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 xml:space="preserve">•  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>სტაფისა</w:t>
            </w:r>
            <w: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 xml:space="preserve"> და ადმინისტრაციული პერსონალისთვის სემინარები „ინკლუზიური ლიდერობა“.     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06DD5CC2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7969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40" w:type="pct"/>
          </w:tcPr>
          <w:p w14:paraId="237476D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ქომაგების ჩართულობა     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254DFB96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ქომაგთა ჯგუფების რაოდენობა, რომლებიც შეუერთდნენ ანტირასისტულ ინიციატივებს.</w:t>
            </w:r>
          </w:p>
          <w:p w14:paraId="460116DD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6AB6EE2C">
            <w:pPr>
              <w:rPr>
                <w:rFonts w:hint="default" w:eastAsia="Segoe UI" w:cs="Arial GEO" w:asciiTheme="minorHAnsi" w:hAnsiTheme="minorHAnsi"/>
                <w:color w:val="002060"/>
                <w:sz w:val="20"/>
                <w:u w:color="000000"/>
                <w:cs/>
                <w:lang w:val="en-US" w:eastAsia="ru-RU" w:bidi="ka-GE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2026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წელს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განხორციელდება</w:t>
            </w:r>
            <w:r>
              <w:rPr>
                <w:rFonts w:hint="default" w:eastAsia="Segoe UI" w:cs="Arial GEO" w:asciiTheme="minorHAnsi" w:hAnsiTheme="minorHAnsi"/>
                <w:color w:val="002060"/>
                <w:sz w:val="20"/>
                <w:u w:color="000000"/>
                <w:cs w:val="0"/>
                <w:lang w:val="en-US" w:eastAsia="ru-RU" w:bidi="ka-GE"/>
              </w:rPr>
              <w:t>:</w:t>
            </w:r>
          </w:p>
          <w:p w14:paraId="702A134D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ქომაგთა კლუბებთან ერთობლივი აქციები „Say No To Racism“.</w:t>
            </w:r>
          </w:p>
          <w:p w14:paraId="32D6EB8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სტადიონზე ანტირასისტული ფლაერების დარიგება.     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7A17AD87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3730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40" w:type="pct"/>
          </w:tcPr>
          <w:p w14:paraId="5000DDA2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პარტნიორობა და თანამშრომლობა     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3241817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ადგილობრივ/საერთაშორისო ორგანიზაციებთან გაფორმებული პარტნიორობების რაოდენობა.</w:t>
            </w:r>
          </w:p>
          <w:p w14:paraId="4C437FD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5858147B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თანამშრომლობა UEFA/FIFA-ს ანტირასისტულ პროგრამებთან.</w:t>
            </w:r>
          </w:p>
          <w:p w14:paraId="548D56B1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4D43A57B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</w:tbl>
    <w:p w14:paraId="537CD46C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მიზანი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მიზანი/ები, რომლებიც უნდა მიიღწეს; შეიძლება იყოს ამბიციური და/ან ოპერაციული</w:t>
      </w:r>
    </w:p>
    <w:p w14:paraId="76EE262C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ინდიკატორები (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KPIs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)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ეფექტიანობის საკვანძო მაჩვენებლები, აქტივობების მისამართად და დადგენილ მიზნებთან მიმართებით პროგრესის გასაზომად</w:t>
      </w:r>
    </w:p>
    <w:p w14:paraId="293B5840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T-1/Tწწ. სეზონში განხორციელებული და T/T+1წწ. სეზონში დაგეგმილი აქტივობები: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როგორ გამოიხატება მისწრაფებები აქტივობებში, თითოეული მიზნისთვის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T-1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წწ. სეზონში განხორციელებული და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T+1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წწ. სეზონში დაგეგმილი კონკრეტული აქტივობების და გრაფიკის მითითებით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>.</w:t>
      </w:r>
    </w:p>
    <w:p w14:paraId="64B56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</w:p>
    <w:p w14:paraId="1E9328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</w:p>
    <w:p w14:paraId="0E8FDE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</w:p>
    <w:p w14:paraId="405FE175">
      <w:pPr>
        <w:spacing w:after="200" w:line="276" w:lineRule="auto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  <w:lang w:val="ka-GE"/>
        </w:rPr>
      </w:pPr>
      <w:r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  <w:lang w:val="ka-GE"/>
        </w:rPr>
        <w:br w:type="page"/>
      </w:r>
    </w:p>
    <w:p w14:paraId="39590A37">
      <w:pPr>
        <w:jc w:val="both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  <w:lang w:val="ka-GE"/>
        </w:rPr>
      </w:pPr>
    </w:p>
    <w:p w14:paraId="27E9A91D">
      <w:pPr>
        <w:jc w:val="both"/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</w:pPr>
      <w:r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  <w:t>მუხ. 27. ბავშვთა და მოზარდთა დაცვა და მათზე ზრუნვა</w:t>
      </w:r>
    </w:p>
    <w:p w14:paraId="4A097BCD">
      <w:pPr>
        <w:jc w:val="both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4076"/>
        <w:gridCol w:w="3934"/>
        <w:gridCol w:w="3111"/>
      </w:tblGrid>
      <w:tr w14:paraId="68CC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pct"/>
            <w:shd w:val="clear" w:color="auto" w:fill="D8D8D8" w:themeFill="background1" w:themeFillShade="D9"/>
            <w:vAlign w:val="center"/>
          </w:tcPr>
          <w:p w14:paraId="68DF3F23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მიზანი</w:t>
            </w:r>
          </w:p>
        </w:tc>
        <w:tc>
          <w:tcPr>
            <w:tcW w:w="1378" w:type="pct"/>
            <w:shd w:val="clear" w:color="auto" w:fill="D8D8D8" w:themeFill="background1" w:themeFillShade="D9"/>
            <w:vAlign w:val="center"/>
          </w:tcPr>
          <w:p w14:paraId="57860F7C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ინდიკატორები (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KPIs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)</w:t>
            </w:r>
          </w:p>
        </w:tc>
        <w:tc>
          <w:tcPr>
            <w:tcW w:w="1330" w:type="pct"/>
            <w:shd w:val="clear" w:color="auto" w:fill="D8D8D8" w:themeFill="background1" w:themeFillShade="D9"/>
            <w:vAlign w:val="center"/>
          </w:tcPr>
          <w:p w14:paraId="4D0CE5DB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-1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2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025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 xml:space="preserve">სეზონში განხორციელებული და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7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 სეზონში დაგეგმილი აქტივობები</w:t>
            </w:r>
          </w:p>
        </w:tc>
        <w:tc>
          <w:tcPr>
            <w:tcW w:w="1052" w:type="pct"/>
            <w:shd w:val="clear" w:color="auto" w:fill="D8D8D8" w:themeFill="background1" w:themeFillShade="D9"/>
            <w:vAlign w:val="center"/>
          </w:tcPr>
          <w:p w14:paraId="02DAEC49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შენიშვნა/კომენტარი</w:t>
            </w:r>
          </w:p>
          <w:p w14:paraId="23A76B50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(საჭიროებისამებრ)</w:t>
            </w:r>
          </w:p>
        </w:tc>
      </w:tr>
      <w:tr w14:paraId="44C5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0" w:type="pct"/>
          </w:tcPr>
          <w:p w14:paraId="0BE7BB96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უსაფრთხო გარემოს უზრუნველყოფა     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7E57CEF8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ბავშვთა უსაფრთხოების პროტოკოლების არსებობა და დანერგვის ხარისხი.</w:t>
            </w:r>
          </w:p>
          <w:p w14:paraId="54141A7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სეზონში დაფიქსირებული უსაფრთხოების ინციდენტების რაოდენობა.     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4F7E1412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ab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ბავშვთა დაცვის პოლიტიკის შექმნა და კლუბის ყველა წევრისთვის კომუნიკაცია.</w:t>
            </w:r>
          </w:p>
          <w:p w14:paraId="22494C09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ab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სტადიონზე უსაფრთხოების სტანდარტების შემოწმება და გაუმჯობესება.     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70F6BD33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4401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40" w:type="pct"/>
          </w:tcPr>
          <w:p w14:paraId="5CABFA10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ფიზიკური და მენტალური ჯანმრთელობის მხარდაჭერა     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49943126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ბავშვების ჩართულობა სპორტულ-ჯანმრთელობის პროგრამებში (%).</w:t>
            </w:r>
          </w:p>
          <w:p w14:paraId="4CA5268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ჯანმრთელობის შემოწმების რაოდენობა სეზონში.     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76C50141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 xml:space="preserve">2025 წლის25 თებერვალს  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>განხორციელდა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 xml:space="preserve"> სამედიცინო შემოწმებები აკადემიის ბავშვებისთვის.     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7ECE1B7D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58AE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40" w:type="pct"/>
          </w:tcPr>
          <w:p w14:paraId="06DCA111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განათლებისა და განვითარებაზე ხელშეწყობა     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591BBB60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ბავშვებისა და მოზარდების ჩართულობა საგანმანათლებლო პროექტებში (%).     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17F0468B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სასკოლო პროგრამებთან სინქრონიზებული ვარჯიშები.     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77CEEEDA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172D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40" w:type="pct"/>
          </w:tcPr>
          <w:p w14:paraId="289236D7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ბავშვთა მონაწილეობის გაზრდა კლუბის გადაწყვეტილებებში     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03EDE1D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ახალგაზრდული ლიდერობის პროგრამებში ჩართულთა რაოდენობა.</w:t>
            </w:r>
          </w:p>
          <w:p w14:paraId="0C4EAE13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ბავშვების მიერ ინიცირებული იდეების დანერგვის მაჩვენებელი (%)     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533DE0CD">
            <w:pP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 xml:space="preserve">2026 წელს მარტის ბოლო შაბათ-კვირას  დაიგეგმა </w:t>
            </w:r>
          </w:p>
          <w:p w14:paraId="4F3BA359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>1.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შეხვედრები ბავშვებთან/მოზარდებთან მათი იდეებისა და საჭიროებების მოსასმენად.</w:t>
            </w:r>
          </w:p>
          <w:p w14:paraId="4178CBD2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>2.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 xml:space="preserve">  ბავშვების მიერ წამოწყებული პროექტების მხარდაჭერა.     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5230049D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280B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40" w:type="pct"/>
          </w:tcPr>
          <w:p w14:paraId="56E7490B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სოციალური და ემოციური კეთილდღეობის გაძლიერება     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5689059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მონაწილეთა კმაყოფილების დონე (% დადებითი უკუკავშირი).</w:t>
            </w:r>
          </w:p>
          <w:p w14:paraId="01EA0763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გუნდის შიგნით სოციალური ურთიერთობების გაძლიერების მაჩვენებელი (შეფასების საფუძველზე     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2139D325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ბავშვთა დღის სპეციალური ღონისძიება კლუბში. </w:t>
            </w:r>
          </w:p>
          <w:p w14:paraId="0A2A1305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2025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წლის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18 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ოქტომბერს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განხორციელდა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არაგვის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ძირითადი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დუბლების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ფეხბურთელების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default" w:eastAsia="Segoe UI" w:cs="Arial GEO" w:asciiTheme="minorHAnsi" w:hAnsiTheme="minorHAnsi"/>
                <w:color w:val="002060"/>
                <w:sz w:val="20"/>
                <w:u w:color="000000"/>
                <w:cs w:val="0"/>
                <w:lang w:eastAsia="ru-RU" w:bidi="ka-GE"/>
              </w:rPr>
              <w:t>შეხვედრა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არაგვის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აკადემიის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ბავშვებთან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. 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0B286730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</w:tbl>
    <w:p w14:paraId="52E31244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მიზანი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მიზანი/ები, რომლებიც უნდა მიიღწეს; შეიძლება იყოს ამბიციური და/ან ოპერაციული</w:t>
      </w:r>
    </w:p>
    <w:p w14:paraId="6C40A925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ინდიკატორები (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KPIs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)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ეფექტიანობის საკვანძო მაჩვენებლები, აქტივობების მისამართად და დადგენილ მიზნებთან მიმართებით პროგრესის გასაზომად</w:t>
      </w:r>
    </w:p>
    <w:p w14:paraId="07A5E69B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T-1/Tწწ. სეზონში განხორციელებული და T/T+1წწ. სეზონში დაგეგმილი აქტივობები: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როგორ გამოიხატება მისწრაფებები აქტივობებში, თითოეული მიზნისთვის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T-1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წწ. სეზონში განხორციელებული და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T+1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წწ. სეზონში დაგეგმილი კონკრეტული აქტივობების და გრაფიკის მითითებით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>.</w:t>
      </w:r>
    </w:p>
    <w:p w14:paraId="028C8D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</w:p>
    <w:p w14:paraId="650AC1F2">
      <w:pPr>
        <w:spacing w:after="200" w:line="276" w:lineRule="auto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</w:rPr>
      </w:pPr>
      <w:r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</w:rPr>
        <w:br w:type="page"/>
      </w:r>
    </w:p>
    <w:p w14:paraId="68BF458B">
      <w:pPr>
        <w:jc w:val="both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</w:rPr>
      </w:pPr>
    </w:p>
    <w:p w14:paraId="0CDBD42B">
      <w:pPr>
        <w:jc w:val="both"/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</w:pPr>
      <w:r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  <w:t>მუხ. 28. ფეხბურთი ყველა შესაძლებლობისთვის</w:t>
      </w:r>
    </w:p>
    <w:p w14:paraId="686733F6">
      <w:pPr>
        <w:jc w:val="both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  <w:lang w:val="ka-GE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4076"/>
        <w:gridCol w:w="3934"/>
        <w:gridCol w:w="3111"/>
      </w:tblGrid>
      <w:tr w14:paraId="2C08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pct"/>
            <w:shd w:val="clear" w:color="auto" w:fill="D8D8D8" w:themeFill="background1" w:themeFillShade="D9"/>
            <w:vAlign w:val="center"/>
          </w:tcPr>
          <w:p w14:paraId="5A414300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მიზანი</w:t>
            </w:r>
          </w:p>
        </w:tc>
        <w:tc>
          <w:tcPr>
            <w:tcW w:w="1378" w:type="pct"/>
            <w:shd w:val="clear" w:color="auto" w:fill="D8D8D8" w:themeFill="background1" w:themeFillShade="D9"/>
            <w:vAlign w:val="center"/>
          </w:tcPr>
          <w:p w14:paraId="14B440A7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ინდიკატორები (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KPIs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)</w:t>
            </w:r>
          </w:p>
        </w:tc>
        <w:tc>
          <w:tcPr>
            <w:tcW w:w="1330" w:type="pct"/>
            <w:shd w:val="clear" w:color="auto" w:fill="D8D8D8" w:themeFill="background1" w:themeFillShade="D9"/>
            <w:vAlign w:val="center"/>
          </w:tcPr>
          <w:p w14:paraId="6220FE7D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-1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2025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 xml:space="preserve">სეზონში განხორციელებული და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027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 სეზონში დაგეგმილი აქტივობები</w:t>
            </w:r>
          </w:p>
        </w:tc>
        <w:tc>
          <w:tcPr>
            <w:tcW w:w="1052" w:type="pct"/>
            <w:shd w:val="clear" w:color="auto" w:fill="D8D8D8" w:themeFill="background1" w:themeFillShade="D9"/>
            <w:vAlign w:val="center"/>
          </w:tcPr>
          <w:p w14:paraId="26CFE79D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შენიშვნა/კომენტარი</w:t>
            </w:r>
          </w:p>
          <w:p w14:paraId="10F54296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(საჭიროებისამებრ)</w:t>
            </w:r>
          </w:p>
        </w:tc>
      </w:tr>
      <w:tr w14:paraId="6EC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0" w:type="pct"/>
          </w:tcPr>
          <w:p w14:paraId="5176354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ასაკობრივი მრავალფეროვნება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3F9D99A1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ვარჯიშებზე დასწრების სიხშირე ასაკობრივ ჯგუფებში.</w:t>
            </w:r>
          </w:p>
          <w:p w14:paraId="3EE7DDD5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ასაკობრივი პროგრამების რაოდენობა სეზონში     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60360ED1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ab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ვარჯიშების ადაპტირება ასაკობრივი საჭიროებების მიხედვით.     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14E34AFC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5940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40" w:type="pct"/>
          </w:tcPr>
          <w:p w14:paraId="64E1C450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ფიზიკური შესაძლებლობების მრავალფეროვნება     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4ED284E7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შშმ და შეზღუდული შესაძლებლობის მქონე მონაწილეთა რაოდენობა.</w:t>
            </w:r>
          </w:p>
          <w:p w14:paraId="44352D5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მონაწილეთა კმაყოფილების მაჩვენებელი (% დადებითი უკუკავშირი).     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471A561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2026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წლის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სეზონში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არაგვი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გეგმავს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სკოლის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გაფართოებას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ახალი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3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მინი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სტადიონების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მოწყობას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ბოგდან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ხმელიცკის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39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ნომერში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მდებარე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ყოფილი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მერანის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სტადიონზე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. 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აღნიშნული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სპორტული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ნაგებობები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ადაპტირებული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იქნება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შშმპ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-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ისათვის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. 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5865ECF3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1ED5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40" w:type="pct"/>
          </w:tcPr>
          <w:p w14:paraId="08682408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სოციალური და ეკონომიკური ხელმისაწვდომობა     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6A42EB64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უფასო ან შეღავათიანი პროგრამებში ჩართული მონაწილეების რაოდენობა.</w:t>
            </w:r>
          </w:p>
          <w:p w14:paraId="1E3AE9D3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38084123">
            <w:pP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>2026 წელს ახალ ფილიალში დაიგეგმა</w:t>
            </w:r>
          </w:p>
          <w:p w14:paraId="0E0E3E3C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უფასო აკადემია სოციალურად დაუცველ ბავშვებსა და მოზარდებისთვის.</w:t>
            </w:r>
          </w:p>
          <w:p w14:paraId="55290FD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სპორტული ინვენტარის (ფორმა, ბურთი, ფეხსაცმელი) გადაცემა.     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235213FC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048A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40" w:type="pct"/>
          </w:tcPr>
          <w:p w14:paraId="7D9E3A27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კულტურული და ეთნიკური მრავალფეროვნება     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561FC3B3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სხვადასხვა ეთნიკური და კულტურული ჯგუფების ჩართულობა პროგრამებში.</w:t>
            </w:r>
          </w:p>
          <w:p w14:paraId="1BA38AE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მრავალეთნიკური ღონისძიებების რაოდენობა.</w:t>
            </w:r>
          </w:p>
          <w:p w14:paraId="3A29F769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ქომაგებისა და მონაწილეთა დადებითი უკუკავშირის პროცენტი (%) მრავალფეროვნების მიმართ.     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4BCE525B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ab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მრავალეთნიკური ფესტივალები ფეხბურთის თემაზე.</w:t>
            </w:r>
          </w:p>
          <w:p w14:paraId="770539C1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ab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სემინარები და შეხვედრები ეთნიკური მრავალფეროვნების შესახებ.     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1E858D50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3662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40" w:type="pct"/>
          </w:tcPr>
          <w:p w14:paraId="61D791A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სტერეოტიპებისა და ბარიერების შემცირება     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363AA29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მონაწილეთა ან ქომაგთა გამოკითხვაში დადებითი პასუხების პროცენტი (% ვინც ამბობს, რომ კლუბი ინკლუზიურია).</w:t>
            </w:r>
          </w:p>
          <w:p w14:paraId="027D879B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ჩატარებული საინფორმაციო კამპანიების რაოდენობა.</w:t>
            </w:r>
          </w:p>
          <w:p w14:paraId="25FC040C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შემცირებული ინციდენტების რაოდენობა სტადიონზე ან ვარჯიშებზე.     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004F4D45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ab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საინფორმაციო კამპანია „ფეხბურთი ყველასთვის“.</w:t>
            </w:r>
          </w:p>
          <w:p w14:paraId="7D54057D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ab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სტადიონზე ბანერები, პოსტერები და ვიდეო-მესიჯები სტერეოტიპების წინააღმდეგ.</w:t>
            </w:r>
          </w:p>
          <w:p w14:paraId="5033F94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ab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ტრენინგები ტრენერებისა და პერსონალისთვის ინკლუზიურობის გაძლიერებისთვის.     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74F000F8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</w:tbl>
    <w:p w14:paraId="6FD50DBB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მიზანი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მიზანი/ები, რომლებიც უნდა მიიღწეს; შეიძლება იყოს ამბიციური და/ან ოპერაციული</w:t>
      </w:r>
    </w:p>
    <w:p w14:paraId="5B7CA416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ინდიკატორები (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KPIs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)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ეფექტიანობის საკვანძო მაჩვენებლები, აქტივობების მისამართად და დადგენილ მიზნებთან მიმართებით პროგრესის გასაზომად</w:t>
      </w:r>
    </w:p>
    <w:p w14:paraId="57AFC239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T-1/Tწწ. სეზონში განხორციელებული და T/T+1წწ. სეზონში დაგეგმილი აქტივობები: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როგორ გამოიხატება მისწრაფებები აქტივობებში, თითოეული მიზნისთვის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T-1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წწ. სეზონში განხორციელებული და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T+1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წწ. სეზონში დაგეგმილი კონკრეტული აქტივობების და გრაფიკის მითითებით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>.</w:t>
      </w:r>
    </w:p>
    <w:p w14:paraId="0CBAE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</w:p>
    <w:p w14:paraId="78B909DD">
      <w:pPr>
        <w:spacing w:after="200" w:line="276" w:lineRule="auto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  <w:lang w:val="ka-GE"/>
        </w:rPr>
      </w:pPr>
      <w:r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  <w:lang w:val="ka-GE"/>
        </w:rPr>
        <w:br w:type="page"/>
      </w:r>
    </w:p>
    <w:p w14:paraId="6DBC5B78">
      <w:pPr>
        <w:jc w:val="both"/>
        <w:rPr>
          <w:rFonts w:eastAsia="Segoe UI" w:asciiTheme="minorHAnsi" w:hAnsiTheme="minorHAnsi" w:cstheme="minorHAnsi"/>
          <w:b/>
          <w:bCs/>
          <w:color w:val="002060"/>
          <w:sz w:val="20"/>
          <w:u w:color="000000"/>
          <w:lang w:val="ka-GE"/>
        </w:rPr>
      </w:pPr>
    </w:p>
    <w:p w14:paraId="6E0DF1EB">
      <w:pPr>
        <w:jc w:val="both"/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</w:pPr>
      <w:r>
        <w:rPr>
          <w:rFonts w:ascii="BPG Nino Mtavruli" w:hAnsi="BPG Nino Mtavruli" w:eastAsia="Segoe UI" w:cstheme="minorHAnsi"/>
          <w:b/>
          <w:bCs/>
          <w:color w:val="002060"/>
          <w:sz w:val="20"/>
          <w:u w:color="000000"/>
          <w:lang w:val="ka-GE"/>
        </w:rPr>
        <w:t>მუხ. 29. გარემოს დაცვა</w:t>
      </w:r>
    </w:p>
    <w:p w14:paraId="2806B0CB">
      <w:pPr>
        <w:jc w:val="both"/>
        <w:rPr>
          <w:rFonts w:asciiTheme="minorHAnsi" w:hAnsiTheme="minorHAnsi" w:cstheme="minorHAnsi"/>
          <w:sz w:val="20"/>
          <w:lang w:val="ka-GE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4076"/>
        <w:gridCol w:w="3934"/>
        <w:gridCol w:w="3111"/>
      </w:tblGrid>
      <w:tr w14:paraId="3392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pct"/>
            <w:shd w:val="clear" w:color="auto" w:fill="D8D8D8" w:themeFill="background1" w:themeFillShade="D9"/>
            <w:vAlign w:val="center"/>
          </w:tcPr>
          <w:p w14:paraId="23B92F4B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მიზანი</w:t>
            </w:r>
          </w:p>
        </w:tc>
        <w:tc>
          <w:tcPr>
            <w:tcW w:w="1378" w:type="pct"/>
            <w:shd w:val="clear" w:color="auto" w:fill="D8D8D8" w:themeFill="background1" w:themeFillShade="D9"/>
            <w:vAlign w:val="center"/>
          </w:tcPr>
          <w:p w14:paraId="12581808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ინდიკატორები (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KPIs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)</w:t>
            </w:r>
          </w:p>
        </w:tc>
        <w:tc>
          <w:tcPr>
            <w:tcW w:w="1330" w:type="pct"/>
            <w:shd w:val="clear" w:color="auto" w:fill="D8D8D8" w:themeFill="background1" w:themeFillShade="D9"/>
            <w:vAlign w:val="center"/>
          </w:tcPr>
          <w:p w14:paraId="589E9ED5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-1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2025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 xml:space="preserve">სეზონში განხორციელებული და 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6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/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enabled/>
                  <w:calcOnExit w:val="0"/>
                  <w:textInput>
                    <w:default w:val="&lt;T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t>202</w:t>
            </w:r>
            <w:r>
              <w:rPr>
                <w:rFonts w:hint="default"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7</w:t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eastAsia="ru-RU"/>
              </w:rPr>
              <w:fldChar w:fldCharType="end"/>
            </w: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წწ. სეზონში დაგეგმილი აქტივობები</w:t>
            </w:r>
          </w:p>
        </w:tc>
        <w:tc>
          <w:tcPr>
            <w:tcW w:w="1052" w:type="pct"/>
            <w:shd w:val="clear" w:color="auto" w:fill="D8D8D8" w:themeFill="background1" w:themeFillShade="D9"/>
            <w:vAlign w:val="center"/>
          </w:tcPr>
          <w:p w14:paraId="5840267F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შენიშვნა/კომენტარი</w:t>
            </w:r>
          </w:p>
          <w:p w14:paraId="3011BD2A">
            <w:pPr>
              <w:jc w:val="center"/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b/>
                <w:bCs/>
                <w:color w:val="002060"/>
                <w:sz w:val="20"/>
                <w:u w:color="000000"/>
                <w:lang w:val="ka-GE" w:eastAsia="ru-RU"/>
              </w:rPr>
              <w:t>(საჭიროებისამებრ)</w:t>
            </w:r>
          </w:p>
        </w:tc>
      </w:tr>
      <w:tr w14:paraId="7FAE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0" w:type="pct"/>
          </w:tcPr>
          <w:p w14:paraId="209216EC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>/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კ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,,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არაგვისთვის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"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მნიშვნელოვანია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გარემოს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დაცვის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პოლიტიკის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გააქტიურება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.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ყოველდღიურ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ცხოვრებაში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,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იქნება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ჩვეულებრივი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საყოფაცხოვრებო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თუ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სპორტული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ცხოვრება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,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მნიშვნელოვანია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გარემოზე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ბუნებაზე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ზრუნვა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>.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ბუნებაზე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მზრუნველი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ახალგაზრდა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სპორცმენების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val="ka-GE" w:eastAsia="ru-RU" w:bidi="ka-GE"/>
              </w:rPr>
              <w:t>აღზრდა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1F861F2C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დარგული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ხეები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,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გამწვანებული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ადგილები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,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დასუფთავებული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სავარჯიშო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სათამაშო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სტადიონები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. 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41DE417D">
            <w:pP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2025 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წელს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გუნდის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თანამშრომლები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ფეხბურთელები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ჩართულნი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იყვნენ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ეგრეთ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წოდებულ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გამწვანების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აქციებში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 (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დასუფთავების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აქციებში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>).</w:t>
            </w:r>
          </w:p>
          <w:p w14:paraId="7766A0BD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2026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წელს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ორივე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აქცია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იგეგმება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val="ka-GE" w:eastAsia="ru-RU"/>
              </w:rPr>
              <w:t>უფრო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დიდი</w:t>
            </w:r>
            <w:r>
              <w:rPr>
                <w:rFonts w:hint="default" w:eastAsia="Segoe UI" w:asciiTheme="minorHAnsi" w:hAnsiTheme="minorHAnsi"/>
                <w:color w:val="002060"/>
                <w:sz w:val="20"/>
                <w:u w:color="000000"/>
                <w:lang w:eastAsia="ru-RU"/>
              </w:rPr>
              <w:t xml:space="preserve"> </w:t>
            </w:r>
            <w:r>
              <w:rPr>
                <w:rFonts w:hint="cs" w:eastAsia="Segoe UI" w:cs="Arial GEO" w:asciiTheme="minorHAnsi" w:hAnsiTheme="minorHAnsi"/>
                <w:color w:val="002060"/>
                <w:sz w:val="20"/>
                <w:u w:color="000000"/>
                <w:cs/>
                <w:lang w:eastAsia="ru-RU" w:bidi="ka-GE"/>
              </w:rPr>
              <w:t>მაშტაბის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373176FC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0EA6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40" w:type="pct"/>
          </w:tcPr>
          <w:p w14:paraId="627E651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წყლის და ნარჩენების მართვა     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6EBA521F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წყლის დაზოგვის სისტემების დანერგვის რაოდენობა.</w:t>
            </w:r>
          </w:p>
          <w:p w14:paraId="25FA3100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ნარჩენების მართვის კამპანიებში მონაწილეთა რაოდენობა.     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220B9E1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პლასტმასის შემცირების კამპანია მატჩების დროს.</w:t>
            </w:r>
          </w:p>
          <w:p w14:paraId="32BD08D0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წყლის გადამუშავების სისტემა ვარჯიშებისთვის და სტადიონზე.</w:t>
            </w:r>
          </w:p>
          <w:p w14:paraId="0A36A592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გადამუშავებადი ნარჩენების შეგროვება და სწორი განკარგვის სწავლება.     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6D7A79F9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6C60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40" w:type="pct"/>
          </w:tcPr>
          <w:p w14:paraId="1ABA225B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მწვანე ტრანსპორტის პოპულარიზაცია     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71C4B7F3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ქომაგებისა და თანამშრომლების მიერ ეკო-ტრანსპორტის (ველოსიპედი, საზოგადოებრივი ტრანსპორტი) გამოყენების პროცენტი (%).     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22D1DCA4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ეკო-ტრანსპორტის წახალისება სოციალური მედიის კამპანიებით.     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680A40B0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50A6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40" w:type="pct"/>
          </w:tcPr>
          <w:p w14:paraId="510940F7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ეკო-საგანმანათლებლო პროგრამები     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149B2D28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მონაწილეთა რაოდენობა (ბავშვები, ახალგაზრდები, ქომაგები).</w:t>
            </w:r>
          </w:p>
          <w:p w14:paraId="6B0E2FDA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•  ცნობიერების ამაღლების შემოწმება (გამოკითხვებით).     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4E84DB57">
            <w:pP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hint="default" w:eastAsia="Segoe UI" w:asciiTheme="minorHAnsi" w:hAnsiTheme="minorHAnsi" w:cstheme="minorHAnsi"/>
                <w:color w:val="002060"/>
                <w:sz w:val="20"/>
                <w:u w:color="000000"/>
                <w:lang w:val="ka-GE" w:eastAsia="ru-RU"/>
              </w:rPr>
              <w:t>2026 წლის სეზონის სტარტზე დაიგეგმა შეხვედრა</w:t>
            </w:r>
          </w:p>
          <w:p w14:paraId="1A4E9C28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„Eco &amp; Football School“ – ბავშვებისთვის და ახალგაზრდებისთვის კამპანია გარემოს დაცვის თემაზე.     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54C97BFA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  <w:tr w14:paraId="4F55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40" w:type="pct"/>
          </w:tcPr>
          <w:p w14:paraId="0DDA4AB6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78" w:type="pct"/>
          </w:tcPr>
          <w:p w14:paraId="0A70F2C0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330" w:type="pct"/>
          </w:tcPr>
          <w:p w14:paraId="2A1D5FEE">
            <w:pP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     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  <w:tc>
          <w:tcPr>
            <w:tcW w:w="1052" w:type="pct"/>
          </w:tcPr>
          <w:p w14:paraId="43F5FF6F">
            <w:pPr>
              <w:rPr>
                <w:sz w:val="20"/>
                <w:lang w:eastAsia="ru-RU"/>
              </w:rPr>
            </w:pP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&gt;"/>
                  </w:textInput>
                </w:ffData>
              </w:fldChar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instrText xml:space="preserve"> FORMTEXT </w:instrTex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separate"/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t>&gt;</w:t>
            </w:r>
            <w:r>
              <w:rPr>
                <w:rFonts w:eastAsia="Segoe UI" w:asciiTheme="minorHAnsi" w:hAnsiTheme="minorHAnsi" w:cstheme="minorHAnsi"/>
                <w:color w:val="002060"/>
                <w:sz w:val="20"/>
                <w:u w:color="000000"/>
                <w:lang w:eastAsia="ru-RU"/>
              </w:rPr>
              <w:fldChar w:fldCharType="end"/>
            </w:r>
          </w:p>
        </w:tc>
      </w:tr>
    </w:tbl>
    <w:p w14:paraId="0DF5B2D1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მიზანი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მიზანი/ები, რომლებიც უნდა მიიღწეს; შეიძლება იყოს ამბიციური და/ან ოპერაციული</w:t>
      </w:r>
    </w:p>
    <w:p w14:paraId="25D9A2D1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ინდიკატორები (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KPIs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  <w:lang w:val="ka-GE"/>
        </w:rPr>
        <w:t>)</w:t>
      </w: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ეფექტიანობის საკვანძო მაჩვენებლები, აქტივობების მისამართად და დადგენილ მიზნებთან მიმართებით პროგრესის გასაზომად</w:t>
      </w:r>
    </w:p>
    <w:p w14:paraId="2947E9D1">
      <w:pPr>
        <w:pStyle w:val="1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  <w:r>
        <w:rPr>
          <w:rFonts w:eastAsia="UEFA Colosseum" w:asciiTheme="minorHAnsi" w:hAnsiTheme="minorHAnsi" w:cstheme="minorHAnsi"/>
          <w:b/>
          <w:bCs/>
          <w:i/>
          <w:iCs/>
          <w:sz w:val="18"/>
          <w:szCs w:val="18"/>
          <w:u w:color="001B59"/>
        </w:rPr>
        <w:t>T-1/Tწწ. სეზონში განხორციელებული და T/T+1წწ. სეზონში დაგეგმილი აქტივობები: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 xml:space="preserve">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როგორ გამოიხატება მისწრაფებები აქტივობებში, თითოეული მიზნისთვის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T-1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 xml:space="preserve">წწ. სეზონში განხორციელებული და 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/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en-US"/>
        </w:rPr>
        <w:t>T+1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  <w:lang w:val="ka-GE"/>
        </w:rPr>
        <w:t>წწ. სეზონში დაგეგმილი კონკრეტული აქტივობების და გრაფიკის მითითებით</w:t>
      </w:r>
      <w:r>
        <w:rPr>
          <w:rFonts w:eastAsia="UEFA Colosseum" w:asciiTheme="minorHAnsi" w:hAnsiTheme="minorHAnsi" w:cstheme="minorHAnsi"/>
          <w:i/>
          <w:iCs/>
          <w:sz w:val="18"/>
          <w:szCs w:val="18"/>
          <w:u w:color="001B59"/>
        </w:rPr>
        <w:t>.</w:t>
      </w:r>
    </w:p>
    <w:p w14:paraId="46E1D2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Theme="minorHAnsi" w:hAnsiTheme="minorHAnsi" w:cstheme="minorHAnsi"/>
          <w:sz w:val="18"/>
          <w:szCs w:val="18"/>
          <w:lang w:val="sv-SE"/>
        </w:rPr>
      </w:pPr>
    </w:p>
    <w:sectPr>
      <w:headerReference r:id="rId5" w:type="first"/>
      <w:footerReference r:id="rId8" w:type="first"/>
      <w:footerReference r:id="rId6" w:type="default"/>
      <w:footerReference r:id="rId7" w:type="even"/>
      <w:pgSz w:w="16840" w:h="11907" w:orient="landscape"/>
      <w:pgMar w:top="851" w:right="1134" w:bottom="1134" w:left="1134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PG Nino Mtavruli">
    <w:panose1 w:val="02000506000000020004"/>
    <w:charset w:val="00"/>
    <w:family w:val="auto"/>
    <w:pitch w:val="default"/>
    <w:sig w:usb0="84000027" w:usb1="1000004A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UEFA Colosseum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LitMtavrP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! KolhetyMt">
    <w:panose1 w:val="020B0500000000000000"/>
    <w:charset w:val="00"/>
    <w:family w:val="swiss"/>
    <w:pitch w:val="default"/>
    <w:sig w:usb0="00000000" w:usb1="00000000" w:usb2="00000000" w:usb3="00000000" w:csb0="00000000" w:csb1="00000000"/>
  </w:font>
  <w:font w:name="ChveuMtav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GEO">
    <w:panose1 w:val="020B0604020202020204"/>
    <w:charset w:val="00"/>
    <w:family w:val="auto"/>
    <w:pitch w:val="default"/>
    <w:sig w:usb0="0C000287" w:usb1="00000000" w:usb2="00000000" w:usb3="00000000" w:csb0="4000009F" w:csb1="DFD74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73CD9">
    <w:pPr>
      <w:pStyle w:val="7"/>
      <w:pBdr>
        <w:top w:val="single" w:color="auto" w:sz="4" w:space="1"/>
      </w:pBdr>
      <w:tabs>
        <w:tab w:val="center" w:pos="7230"/>
        <w:tab w:val="right" w:pos="14572"/>
        <w:tab w:val="right" w:pos="15026"/>
        <w:tab w:val="clear" w:pos="4844"/>
        <w:tab w:val="clear" w:pos="9689"/>
      </w:tabs>
      <w:spacing w:after="60"/>
      <w:rPr>
        <w:rFonts w:asciiTheme="minorHAnsi" w:hAnsiTheme="minorHAnsi"/>
        <w:sz w:val="16"/>
        <w:szCs w:val="16"/>
        <w:lang w:val="pt-BR"/>
      </w:rPr>
    </w:pPr>
    <w:r>
      <w:rPr>
        <w:rFonts w:cs="Calibri" w:asciiTheme="minorHAnsi" w:hAnsiTheme="minorHAnsi"/>
        <w:sz w:val="16"/>
        <w:szCs w:val="16"/>
      </w:rPr>
      <w:fldChar w:fldCharType="begin"/>
    </w:r>
    <w:r>
      <w:rPr>
        <w:rFonts w:cs="Calibri" w:asciiTheme="minorHAnsi" w:hAnsiTheme="minorHAnsi"/>
        <w:sz w:val="16"/>
        <w:szCs w:val="16"/>
        <w:lang w:val="pt-BR"/>
      </w:rPr>
      <w:instrText xml:space="preserve"> FILENAME </w:instrText>
    </w:r>
    <w:r>
      <w:rPr>
        <w:rFonts w:cs="Calibri" w:asciiTheme="minorHAnsi" w:hAnsiTheme="minorHAnsi"/>
        <w:sz w:val="16"/>
        <w:szCs w:val="16"/>
      </w:rPr>
      <w:fldChar w:fldCharType="separate"/>
    </w:r>
    <w:r>
      <w:rPr>
        <w:rFonts w:cs="Calibri" w:asciiTheme="minorHAnsi" w:hAnsiTheme="minorHAnsi"/>
        <w:sz w:val="16"/>
        <w:szCs w:val="16"/>
        <w:lang w:val="pt-BR"/>
      </w:rPr>
      <w:t>Document2</w:t>
    </w:r>
    <w:r>
      <w:rPr>
        <w:rFonts w:cs="Calibri" w:asciiTheme="minorHAnsi" w:hAnsiTheme="minorHAnsi"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  <w:lang w:val="pt-BR"/>
      </w:rPr>
      <w:tab/>
    </w:r>
    <w:r>
      <w:rPr>
        <w:rFonts w:cs="Calibri" w:asciiTheme="minorHAnsi" w:hAnsiTheme="minorHAnsi"/>
        <w:sz w:val="16"/>
        <w:szCs w:val="16"/>
        <w:lang w:val="pt-BR"/>
      </w:rPr>
      <w:t>FR24STR</w:t>
    </w:r>
    <w:r>
      <w:rPr>
        <w:rFonts w:asciiTheme="minorHAnsi" w:hAnsiTheme="minorHAnsi"/>
        <w:sz w:val="16"/>
        <w:szCs w:val="16"/>
        <w:lang w:val="pt-BR"/>
      </w:rPr>
      <w:t>/20</w:t>
    </w:r>
    <w:r>
      <w:rPr>
        <w:rFonts w:asciiTheme="minorHAnsi" w:hAnsiTheme="minorHAnsi"/>
        <w:sz w:val="16"/>
        <w:szCs w:val="16"/>
        <w:lang w:val="ka-GE"/>
      </w:rPr>
      <w:t>2</w:t>
    </w:r>
    <w:r>
      <w:rPr>
        <w:rFonts w:asciiTheme="minorHAnsi" w:hAnsiTheme="minorHAnsi"/>
        <w:sz w:val="16"/>
        <w:szCs w:val="16"/>
        <w:lang w:val="en-US"/>
      </w:rPr>
      <w:t>50205</w:t>
    </w:r>
    <w:r>
      <w:rPr>
        <w:rFonts w:asciiTheme="minorHAnsi" w:hAnsiTheme="minorHAnsi"/>
        <w:sz w:val="16"/>
        <w:szCs w:val="16"/>
        <w:lang w:val="pt-BR"/>
      </w:rPr>
      <w:tab/>
    </w:r>
    <w:r>
      <w:rPr>
        <w:rFonts w:cs="Calibri" w:asciiTheme="minorHAnsi" w:hAnsiTheme="minorHAnsi"/>
        <w:sz w:val="16"/>
        <w:szCs w:val="16"/>
      </w:rPr>
      <w:fldChar w:fldCharType="begin"/>
    </w:r>
    <w:r>
      <w:rPr>
        <w:rFonts w:cs="Calibri" w:asciiTheme="minorHAnsi" w:hAnsiTheme="minorHAnsi"/>
        <w:sz w:val="16"/>
        <w:szCs w:val="16"/>
        <w:lang w:val="pt-BR"/>
      </w:rPr>
      <w:instrText xml:space="preserve"> PAGE </w:instrText>
    </w:r>
    <w:r>
      <w:rPr>
        <w:rFonts w:cs="Calibri" w:asciiTheme="minorHAnsi" w:hAnsiTheme="minorHAnsi"/>
        <w:sz w:val="16"/>
        <w:szCs w:val="16"/>
      </w:rPr>
      <w:fldChar w:fldCharType="separate"/>
    </w:r>
    <w:r>
      <w:rPr>
        <w:rFonts w:cs="Calibri" w:asciiTheme="minorHAnsi" w:hAnsiTheme="minorHAnsi"/>
        <w:sz w:val="16"/>
        <w:szCs w:val="16"/>
        <w:lang w:val="pt-BR"/>
      </w:rPr>
      <w:t>2</w:t>
    </w:r>
    <w:r>
      <w:rPr>
        <w:rFonts w:cs="Calibri" w:asciiTheme="minorHAnsi" w:hAnsiTheme="minorHAnsi"/>
        <w:sz w:val="16"/>
        <w:szCs w:val="16"/>
      </w:rPr>
      <w:fldChar w:fldCharType="end"/>
    </w:r>
    <w:r>
      <w:rPr>
        <w:rFonts w:cs="Calibri" w:asciiTheme="minorHAnsi" w:hAnsiTheme="minorHAnsi"/>
        <w:sz w:val="16"/>
        <w:szCs w:val="16"/>
        <w:lang w:val="pt-BR"/>
      </w:rPr>
      <w:t xml:space="preserve"> / </w:t>
    </w:r>
    <w:r>
      <w:rPr>
        <w:rFonts w:cs="Calibri" w:asciiTheme="minorHAnsi" w:hAnsiTheme="minorHAnsi"/>
        <w:sz w:val="16"/>
        <w:szCs w:val="16"/>
      </w:rPr>
      <w:fldChar w:fldCharType="begin"/>
    </w:r>
    <w:r>
      <w:rPr>
        <w:rFonts w:cs="Calibri" w:asciiTheme="minorHAnsi" w:hAnsiTheme="minorHAnsi"/>
        <w:sz w:val="16"/>
        <w:szCs w:val="16"/>
        <w:lang w:val="pt-BR"/>
      </w:rPr>
      <w:instrText xml:space="preserve"> NUMPAGES </w:instrText>
    </w:r>
    <w:r>
      <w:rPr>
        <w:rFonts w:cs="Calibri" w:asciiTheme="minorHAnsi" w:hAnsiTheme="minorHAnsi"/>
        <w:sz w:val="16"/>
        <w:szCs w:val="16"/>
      </w:rPr>
      <w:fldChar w:fldCharType="separate"/>
    </w:r>
    <w:r>
      <w:rPr>
        <w:rFonts w:cs="Calibri" w:asciiTheme="minorHAnsi" w:hAnsiTheme="minorHAnsi"/>
        <w:sz w:val="16"/>
        <w:szCs w:val="16"/>
        <w:lang w:val="pt-BR"/>
      </w:rPr>
      <w:t>2</w:t>
    </w:r>
    <w:r>
      <w:rPr>
        <w:rFonts w:cs="Calibri" w:asciiTheme="minorHAnsi" w:hAnsi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C8364">
    <w:pPr>
      <w:pStyle w:val="7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CF9636C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61079">
    <w:pPr>
      <w:pStyle w:val="7"/>
      <w:pBdr>
        <w:top w:val="single" w:color="auto" w:sz="4" w:space="1"/>
      </w:pBdr>
      <w:tabs>
        <w:tab w:val="center" w:pos="7230"/>
        <w:tab w:val="right" w:pos="14572"/>
        <w:tab w:val="right" w:pos="15026"/>
        <w:tab w:val="clear" w:pos="4844"/>
        <w:tab w:val="clear" w:pos="9689"/>
      </w:tabs>
      <w:spacing w:after="60"/>
      <w:rPr>
        <w:rFonts w:asciiTheme="minorHAnsi" w:hAnsiTheme="minorHAnsi"/>
        <w:sz w:val="16"/>
        <w:szCs w:val="16"/>
        <w:lang w:val="pt-BR"/>
      </w:rPr>
    </w:pPr>
    <w:r>
      <w:rPr>
        <w:rFonts w:cs="Calibri" w:asciiTheme="minorHAnsi" w:hAnsiTheme="minorHAnsi"/>
        <w:sz w:val="16"/>
        <w:szCs w:val="16"/>
      </w:rPr>
      <w:fldChar w:fldCharType="begin"/>
    </w:r>
    <w:r>
      <w:rPr>
        <w:rFonts w:cs="Calibri" w:asciiTheme="minorHAnsi" w:hAnsiTheme="minorHAnsi"/>
        <w:sz w:val="16"/>
        <w:szCs w:val="16"/>
        <w:lang w:val="pt-BR"/>
      </w:rPr>
      <w:instrText xml:space="preserve"> FILENAME </w:instrText>
    </w:r>
    <w:r>
      <w:rPr>
        <w:rFonts w:cs="Calibri" w:asciiTheme="minorHAnsi" w:hAnsiTheme="minorHAnsi"/>
        <w:sz w:val="16"/>
        <w:szCs w:val="16"/>
      </w:rPr>
      <w:fldChar w:fldCharType="separate"/>
    </w:r>
    <w:r>
      <w:rPr>
        <w:rFonts w:cs="Calibri" w:asciiTheme="minorHAnsi" w:hAnsiTheme="minorHAnsi"/>
        <w:sz w:val="16"/>
        <w:szCs w:val="16"/>
        <w:lang w:val="pt-BR"/>
      </w:rPr>
      <w:t>Document2</w:t>
    </w:r>
    <w:r>
      <w:rPr>
        <w:rFonts w:cs="Calibri" w:asciiTheme="minorHAnsi" w:hAnsiTheme="minorHAnsi"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  <w:lang w:val="pt-BR"/>
      </w:rPr>
      <w:tab/>
    </w:r>
    <w:bookmarkStart w:id="5" w:name="_Hlk122513672"/>
    <w:r>
      <w:rPr>
        <w:rFonts w:cs="Calibri" w:asciiTheme="minorHAnsi" w:hAnsiTheme="minorHAnsi"/>
        <w:sz w:val="16"/>
        <w:szCs w:val="16"/>
        <w:lang w:val="pt-BR"/>
      </w:rPr>
      <w:t>F</w:t>
    </w:r>
    <w:bookmarkEnd w:id="5"/>
    <w:r>
      <w:rPr>
        <w:rFonts w:cs="Calibri" w:asciiTheme="minorHAnsi" w:hAnsiTheme="minorHAnsi"/>
        <w:sz w:val="16"/>
        <w:szCs w:val="16"/>
        <w:lang w:val="pt-BR"/>
      </w:rPr>
      <w:t>R24STR</w:t>
    </w:r>
    <w:r>
      <w:rPr>
        <w:rFonts w:asciiTheme="minorHAnsi" w:hAnsiTheme="minorHAnsi"/>
        <w:sz w:val="16"/>
        <w:szCs w:val="16"/>
        <w:lang w:val="pt-BR"/>
      </w:rPr>
      <w:t>/20</w:t>
    </w:r>
    <w:r>
      <w:rPr>
        <w:rFonts w:asciiTheme="minorHAnsi" w:hAnsiTheme="minorHAnsi"/>
        <w:sz w:val="16"/>
        <w:szCs w:val="16"/>
        <w:lang w:val="ka-GE"/>
      </w:rPr>
      <w:t>2</w:t>
    </w:r>
    <w:r>
      <w:rPr>
        <w:rFonts w:asciiTheme="minorHAnsi" w:hAnsiTheme="minorHAnsi"/>
        <w:sz w:val="16"/>
        <w:szCs w:val="16"/>
        <w:lang w:val="en-US"/>
      </w:rPr>
      <w:t>50205</w:t>
    </w:r>
    <w:r>
      <w:rPr>
        <w:rFonts w:asciiTheme="minorHAnsi" w:hAnsiTheme="minorHAnsi"/>
        <w:sz w:val="16"/>
        <w:szCs w:val="16"/>
        <w:lang w:val="pt-BR"/>
      </w:rPr>
      <w:tab/>
    </w:r>
    <w:r>
      <w:rPr>
        <w:rFonts w:cs="Calibri" w:asciiTheme="minorHAnsi" w:hAnsiTheme="minorHAnsi"/>
        <w:sz w:val="16"/>
        <w:szCs w:val="16"/>
      </w:rPr>
      <w:fldChar w:fldCharType="begin"/>
    </w:r>
    <w:r>
      <w:rPr>
        <w:rFonts w:cs="Calibri" w:asciiTheme="minorHAnsi" w:hAnsiTheme="minorHAnsi"/>
        <w:sz w:val="16"/>
        <w:szCs w:val="16"/>
        <w:lang w:val="pt-BR"/>
      </w:rPr>
      <w:instrText xml:space="preserve"> PAGE </w:instrText>
    </w:r>
    <w:r>
      <w:rPr>
        <w:rFonts w:cs="Calibri" w:asciiTheme="minorHAnsi" w:hAnsiTheme="minorHAnsi"/>
        <w:sz w:val="16"/>
        <w:szCs w:val="16"/>
      </w:rPr>
      <w:fldChar w:fldCharType="separate"/>
    </w:r>
    <w:r>
      <w:rPr>
        <w:rFonts w:cs="Calibri" w:asciiTheme="minorHAnsi" w:hAnsiTheme="minorHAnsi"/>
        <w:sz w:val="16"/>
        <w:szCs w:val="16"/>
        <w:lang w:val="pt-BR"/>
      </w:rPr>
      <w:t>1</w:t>
    </w:r>
    <w:r>
      <w:rPr>
        <w:rFonts w:cs="Calibri" w:asciiTheme="minorHAnsi" w:hAnsiTheme="minorHAnsi"/>
        <w:sz w:val="16"/>
        <w:szCs w:val="16"/>
      </w:rPr>
      <w:fldChar w:fldCharType="end"/>
    </w:r>
    <w:r>
      <w:rPr>
        <w:rFonts w:cs="Calibri" w:asciiTheme="minorHAnsi" w:hAnsiTheme="minorHAnsi"/>
        <w:sz w:val="16"/>
        <w:szCs w:val="16"/>
        <w:lang w:val="pt-BR"/>
      </w:rPr>
      <w:t xml:space="preserve"> / </w:t>
    </w:r>
    <w:r>
      <w:rPr>
        <w:rFonts w:cs="Calibri" w:asciiTheme="minorHAnsi" w:hAnsiTheme="minorHAnsi"/>
        <w:sz w:val="16"/>
        <w:szCs w:val="16"/>
      </w:rPr>
      <w:fldChar w:fldCharType="begin"/>
    </w:r>
    <w:r>
      <w:rPr>
        <w:rFonts w:cs="Calibri" w:asciiTheme="minorHAnsi" w:hAnsiTheme="minorHAnsi"/>
        <w:sz w:val="16"/>
        <w:szCs w:val="16"/>
        <w:lang w:val="pt-BR"/>
      </w:rPr>
      <w:instrText xml:space="preserve"> NUMPAGES </w:instrText>
    </w:r>
    <w:r>
      <w:rPr>
        <w:rFonts w:cs="Calibri" w:asciiTheme="minorHAnsi" w:hAnsiTheme="minorHAnsi"/>
        <w:sz w:val="16"/>
        <w:szCs w:val="16"/>
      </w:rPr>
      <w:fldChar w:fldCharType="separate"/>
    </w:r>
    <w:r>
      <w:rPr>
        <w:rFonts w:cs="Calibri" w:asciiTheme="minorHAnsi" w:hAnsiTheme="minorHAnsi"/>
        <w:sz w:val="16"/>
        <w:szCs w:val="16"/>
        <w:lang w:val="pt-BR"/>
      </w:rPr>
      <w:t>1</w:t>
    </w:r>
    <w:r>
      <w:rPr>
        <w:rFonts w:cs="Calibri"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1AF62071">
      <w:pPr>
        <w:pStyle w:val="9"/>
        <w:rPr>
          <w:rFonts w:asciiTheme="minorHAnsi" w:hAnsiTheme="minorHAnsi"/>
          <w:lang w:val="ka-GE"/>
        </w:rPr>
      </w:pPr>
      <w:r>
        <w:rPr>
          <w:rStyle w:val="8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  <w:lang w:val="ka-GE"/>
        </w:rPr>
        <w:t xml:space="preserve">აქ და ქვემოთ ტექსტში, </w:t>
      </w:r>
      <w:r>
        <w:rPr>
          <w:sz w:val="16"/>
          <w:szCs w:val="16"/>
          <w:lang w:val="en-US"/>
        </w:rPr>
        <w:t xml:space="preserve">T </w:t>
      </w:r>
      <w:r>
        <w:rPr>
          <w:rFonts w:asciiTheme="minorHAnsi" w:hAnsiTheme="minorHAnsi"/>
          <w:sz w:val="16"/>
          <w:szCs w:val="16"/>
          <w:lang w:val="ka-GE"/>
        </w:rPr>
        <w:t xml:space="preserve">სიმბოლოთი აღნიშნულია მიმდინარე წელი. შესაბამისად, </w:t>
      </w:r>
      <w:r>
        <w:rPr>
          <w:rFonts w:asciiTheme="minorHAnsi" w:hAnsiTheme="minorHAnsi"/>
          <w:sz w:val="16"/>
          <w:szCs w:val="16"/>
          <w:lang w:val="en-US"/>
        </w:rPr>
        <w:t xml:space="preserve">T-1 - </w:t>
      </w:r>
      <w:r>
        <w:rPr>
          <w:rFonts w:asciiTheme="minorHAnsi" w:hAnsiTheme="minorHAnsi"/>
          <w:sz w:val="16"/>
          <w:szCs w:val="16"/>
          <w:lang w:val="ka-GE"/>
        </w:rPr>
        <w:t xml:space="preserve">აღნიშნავს გასულ წელს, ხოლო </w:t>
      </w:r>
      <w:r>
        <w:rPr>
          <w:rFonts w:asciiTheme="minorHAnsi" w:hAnsiTheme="minorHAnsi"/>
          <w:sz w:val="16"/>
          <w:szCs w:val="16"/>
          <w:lang w:val="en-US"/>
        </w:rPr>
        <w:t>T+1</w:t>
      </w:r>
      <w:r>
        <w:rPr>
          <w:rFonts w:asciiTheme="minorHAnsi" w:hAnsiTheme="minorHAnsi"/>
          <w:sz w:val="16"/>
          <w:szCs w:val="16"/>
          <w:lang w:val="ka-GE"/>
        </w:rPr>
        <w:t xml:space="preserve"> - მომდევნო წელს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jc w:val="center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349"/>
      <w:gridCol w:w="11141"/>
      <w:gridCol w:w="2298"/>
    </w:tblGrid>
    <w:tr w14:paraId="481752F4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456" w:type="pct"/>
          <w:vAlign w:val="center"/>
        </w:tcPr>
        <w:p w14:paraId="68155DD5">
          <w:pPr>
            <w:rPr>
              <w:sz w:val="20"/>
            </w:rPr>
          </w:pPr>
          <w:r>
            <w:rPr>
              <w:rFonts w:ascii="LitMtavrPS" w:hAnsi="LitMtavrPS"/>
              <w:sz w:val="20"/>
              <w:lang w:val="en-US"/>
            </w:rPr>
            <w:drawing>
              <wp:inline distT="0" distB="0" distL="0" distR="0">
                <wp:extent cx="483870" cy="483870"/>
                <wp:effectExtent l="19050" t="0" r="0" b="0"/>
                <wp:docPr id="3" name="Picture 3" descr="GFF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GFF 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 l="17803" t="17803" r="18106" b="181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009" cy="484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7" w:type="pct"/>
          <w:vAlign w:val="center"/>
        </w:tcPr>
        <w:p w14:paraId="16BDA00E">
          <w:pPr>
            <w:jc w:val="center"/>
            <w:rPr>
              <w:rFonts w:ascii="BPG Nino Mtavruli" w:hAnsi="BPG Nino Mtavruli"/>
              <w:b/>
              <w:lang w:val="ka-GE"/>
            </w:rPr>
          </w:pPr>
          <w:r>
            <w:rPr>
              <w:rFonts w:ascii="BPG Nino Mtavruli" w:hAnsi="BPG Nino Mtavruli"/>
              <w:b/>
              <w:sz w:val="22"/>
              <w:lang w:val="ka-GE"/>
            </w:rPr>
            <w:t>კლუბების ლიცენზირებისა და მონიტორინგის სისტემა</w:t>
          </w:r>
        </w:p>
        <w:p w14:paraId="03B1ED3D">
          <w:pPr>
            <w:jc w:val="center"/>
            <w:rPr>
              <w:rFonts w:ascii="_! KolhetyMt" w:hAnsi="_! KolhetyMt"/>
              <w:b/>
              <w:sz w:val="32"/>
              <w:lang w:val="ka-GE"/>
            </w:rPr>
          </w:pPr>
          <w:r>
            <w:rPr>
              <w:rFonts w:ascii="BPG Nino Mtavruli" w:hAnsi="BPG Nino Mtavruli"/>
              <w:b/>
              <w:sz w:val="32"/>
              <w:lang w:val="ka-GE"/>
            </w:rPr>
            <w:t>ფეხბურთის სოციალური და გარემოსდაცვითი მდგრადობის სტრატეგია</w:t>
          </w:r>
        </w:p>
      </w:tc>
      <w:tc>
        <w:tcPr>
          <w:tcW w:w="777" w:type="pct"/>
          <w:vAlign w:val="center"/>
        </w:tcPr>
        <w:p w14:paraId="5BE700D2">
          <w:pPr>
            <w:jc w:val="right"/>
            <w:rPr>
              <w:sz w:val="20"/>
            </w:rPr>
          </w:pPr>
          <w:r>
            <w:rPr>
              <w:rFonts w:ascii="ChveuMtavr" w:hAnsi="ChveuMtavr"/>
              <w:b/>
              <w:iCs/>
              <w:sz w:val="20"/>
              <w:lang w:val="en-US"/>
            </w:rPr>
            <w:drawing>
              <wp:inline distT="0" distB="0" distL="0" distR="0">
                <wp:extent cx="923925" cy="438150"/>
                <wp:effectExtent l="19050" t="0" r="9525" b="0"/>
                <wp:docPr id="4" name="Picture 6" descr="SGSapproval_UEFA_ENG_horiz_CMYK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6" descr="SGSapproval_UEFA_ENG_horiz_CMYK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D62C3D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05106"/>
    <w:multiLevelType w:val="multilevel"/>
    <w:tmpl w:val="4680510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dit="forms" w:enforcement="1" w:cryptProviderType="rsaAES" w:cryptAlgorithmClass="hash" w:cryptAlgorithmType="typeAny" w:cryptAlgorithmSid="14" w:cryptSpinCount="100000" w:hash="tuxzSmEFFnRzSDs1KTX7s/sNMkKRRurBkU7bz9Wa0QhjQtEd3sT9onR5O3s/LASJ3yWkj+3M5l6pJ9Oal/us4g==" w:salt="SWLaOMaLvinRDtRy3TOD0g=="/>
  <w:defaultTabStop w:val="708"/>
  <w:drawingGridHorizontalSpacing w:val="120"/>
  <w:displayHorizontalDrawingGridEvery w:val="2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A2"/>
    <w:rsid w:val="00010C88"/>
    <w:rsid w:val="00034B72"/>
    <w:rsid w:val="00044440"/>
    <w:rsid w:val="000647D6"/>
    <w:rsid w:val="00065CFB"/>
    <w:rsid w:val="000774A4"/>
    <w:rsid w:val="00094400"/>
    <w:rsid w:val="000A7C41"/>
    <w:rsid w:val="000C3CB5"/>
    <w:rsid w:val="000D0692"/>
    <w:rsid w:val="000F02AF"/>
    <w:rsid w:val="000F4708"/>
    <w:rsid w:val="00114896"/>
    <w:rsid w:val="00130282"/>
    <w:rsid w:val="001402F3"/>
    <w:rsid w:val="00143A26"/>
    <w:rsid w:val="0014734C"/>
    <w:rsid w:val="00185BF1"/>
    <w:rsid w:val="001D7CDB"/>
    <w:rsid w:val="001E41E4"/>
    <w:rsid w:val="002043D5"/>
    <w:rsid w:val="00225ADE"/>
    <w:rsid w:val="00246197"/>
    <w:rsid w:val="0024660C"/>
    <w:rsid w:val="00297CF0"/>
    <w:rsid w:val="002A5204"/>
    <w:rsid w:val="002B1B3F"/>
    <w:rsid w:val="002C4700"/>
    <w:rsid w:val="002E2ED8"/>
    <w:rsid w:val="00303DB0"/>
    <w:rsid w:val="00305676"/>
    <w:rsid w:val="0033234A"/>
    <w:rsid w:val="0034312E"/>
    <w:rsid w:val="0035138F"/>
    <w:rsid w:val="00370888"/>
    <w:rsid w:val="00370CC5"/>
    <w:rsid w:val="00375129"/>
    <w:rsid w:val="00380DB8"/>
    <w:rsid w:val="003859DF"/>
    <w:rsid w:val="00386D2F"/>
    <w:rsid w:val="0039437A"/>
    <w:rsid w:val="003C0F39"/>
    <w:rsid w:val="003E025F"/>
    <w:rsid w:val="003E5463"/>
    <w:rsid w:val="00416F9C"/>
    <w:rsid w:val="00426128"/>
    <w:rsid w:val="004339BE"/>
    <w:rsid w:val="004446A8"/>
    <w:rsid w:val="00475D29"/>
    <w:rsid w:val="0048028D"/>
    <w:rsid w:val="0048275C"/>
    <w:rsid w:val="004907CC"/>
    <w:rsid w:val="004A2E57"/>
    <w:rsid w:val="004A6188"/>
    <w:rsid w:val="004C48E9"/>
    <w:rsid w:val="004D4828"/>
    <w:rsid w:val="00500E75"/>
    <w:rsid w:val="00516FBE"/>
    <w:rsid w:val="00517678"/>
    <w:rsid w:val="005440A2"/>
    <w:rsid w:val="00544266"/>
    <w:rsid w:val="005451E9"/>
    <w:rsid w:val="00550A71"/>
    <w:rsid w:val="00553A70"/>
    <w:rsid w:val="00554FD6"/>
    <w:rsid w:val="005C7F98"/>
    <w:rsid w:val="005D777C"/>
    <w:rsid w:val="005E4475"/>
    <w:rsid w:val="005F3796"/>
    <w:rsid w:val="00612F4E"/>
    <w:rsid w:val="00652683"/>
    <w:rsid w:val="0067645F"/>
    <w:rsid w:val="00676B15"/>
    <w:rsid w:val="006852F8"/>
    <w:rsid w:val="006968E7"/>
    <w:rsid w:val="006A7B9D"/>
    <w:rsid w:val="006C27CE"/>
    <w:rsid w:val="006C5CCB"/>
    <w:rsid w:val="006F4787"/>
    <w:rsid w:val="007509D9"/>
    <w:rsid w:val="00766CBD"/>
    <w:rsid w:val="00797A2D"/>
    <w:rsid w:val="007A41A2"/>
    <w:rsid w:val="007B148E"/>
    <w:rsid w:val="007B2BF4"/>
    <w:rsid w:val="007F4C7C"/>
    <w:rsid w:val="007F5BD4"/>
    <w:rsid w:val="00843E08"/>
    <w:rsid w:val="00856F30"/>
    <w:rsid w:val="008D0C6F"/>
    <w:rsid w:val="008D3A5E"/>
    <w:rsid w:val="008E4B45"/>
    <w:rsid w:val="008E6053"/>
    <w:rsid w:val="0091208E"/>
    <w:rsid w:val="0092200A"/>
    <w:rsid w:val="00927B29"/>
    <w:rsid w:val="00933033"/>
    <w:rsid w:val="00933391"/>
    <w:rsid w:val="00943297"/>
    <w:rsid w:val="0094518C"/>
    <w:rsid w:val="00947DE7"/>
    <w:rsid w:val="00952843"/>
    <w:rsid w:val="00957293"/>
    <w:rsid w:val="009C7A77"/>
    <w:rsid w:val="00A156C9"/>
    <w:rsid w:val="00A24F75"/>
    <w:rsid w:val="00A268B2"/>
    <w:rsid w:val="00A47920"/>
    <w:rsid w:val="00AA1C93"/>
    <w:rsid w:val="00AA594E"/>
    <w:rsid w:val="00AD028D"/>
    <w:rsid w:val="00AE065D"/>
    <w:rsid w:val="00AE0EC4"/>
    <w:rsid w:val="00AF6B4A"/>
    <w:rsid w:val="00B04445"/>
    <w:rsid w:val="00B05567"/>
    <w:rsid w:val="00B16FEE"/>
    <w:rsid w:val="00B334E7"/>
    <w:rsid w:val="00BA5684"/>
    <w:rsid w:val="00BE300A"/>
    <w:rsid w:val="00BE3684"/>
    <w:rsid w:val="00BE5D42"/>
    <w:rsid w:val="00C118B2"/>
    <w:rsid w:val="00C206B5"/>
    <w:rsid w:val="00C248ED"/>
    <w:rsid w:val="00C308C0"/>
    <w:rsid w:val="00C3276D"/>
    <w:rsid w:val="00C67EAD"/>
    <w:rsid w:val="00CB2AB4"/>
    <w:rsid w:val="00CC5CC9"/>
    <w:rsid w:val="00CD7E3A"/>
    <w:rsid w:val="00CE209C"/>
    <w:rsid w:val="00CE6667"/>
    <w:rsid w:val="00D04186"/>
    <w:rsid w:val="00D12A87"/>
    <w:rsid w:val="00D50046"/>
    <w:rsid w:val="00D57AF0"/>
    <w:rsid w:val="00D61DF1"/>
    <w:rsid w:val="00D662C1"/>
    <w:rsid w:val="00D73C78"/>
    <w:rsid w:val="00D76982"/>
    <w:rsid w:val="00D77069"/>
    <w:rsid w:val="00DA3CA1"/>
    <w:rsid w:val="00DB4A0F"/>
    <w:rsid w:val="00DC0B09"/>
    <w:rsid w:val="00DC4316"/>
    <w:rsid w:val="00E041D0"/>
    <w:rsid w:val="00E15524"/>
    <w:rsid w:val="00E2076E"/>
    <w:rsid w:val="00E6467E"/>
    <w:rsid w:val="00E6707A"/>
    <w:rsid w:val="00E93F67"/>
    <w:rsid w:val="00E96D13"/>
    <w:rsid w:val="00EA6203"/>
    <w:rsid w:val="00EA70C4"/>
    <w:rsid w:val="00EB1CE2"/>
    <w:rsid w:val="00EC1280"/>
    <w:rsid w:val="00ED0C18"/>
    <w:rsid w:val="00F25706"/>
    <w:rsid w:val="00F51062"/>
    <w:rsid w:val="00F522B3"/>
    <w:rsid w:val="00F6321F"/>
    <w:rsid w:val="00F75411"/>
    <w:rsid w:val="00FA29D0"/>
    <w:rsid w:val="00FA79CC"/>
    <w:rsid w:val="00FB73FD"/>
    <w:rsid w:val="00FC4171"/>
    <w:rsid w:val="00FF0745"/>
    <w:rsid w:val="381C6911"/>
    <w:rsid w:val="64FC5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szCs w:val="20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6">
    <w:name w:val="endnote text"/>
    <w:basedOn w:val="1"/>
    <w:link w:val="18"/>
    <w:semiHidden/>
    <w:unhideWhenUsed/>
    <w:qFormat/>
    <w:uiPriority w:val="99"/>
    <w:rPr>
      <w:sz w:val="20"/>
    </w:rPr>
  </w:style>
  <w:style w:type="paragraph" w:styleId="7">
    <w:name w:val="footer"/>
    <w:basedOn w:val="1"/>
    <w:link w:val="13"/>
    <w:uiPriority w:val="0"/>
    <w:pPr>
      <w:tabs>
        <w:tab w:val="center" w:pos="4844"/>
        <w:tab w:val="right" w:pos="9689"/>
      </w:tabs>
    </w:pPr>
  </w:style>
  <w:style w:type="character" w:styleId="8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9">
    <w:name w:val="footnote text"/>
    <w:basedOn w:val="1"/>
    <w:link w:val="17"/>
    <w:semiHidden/>
    <w:unhideWhenUsed/>
    <w:qFormat/>
    <w:uiPriority w:val="99"/>
    <w:rPr>
      <w:sz w:val="20"/>
    </w:rPr>
  </w:style>
  <w:style w:type="paragraph" w:styleId="10">
    <w:name w:val="header"/>
    <w:basedOn w:val="1"/>
    <w:link w:val="14"/>
    <w:qFormat/>
    <w:uiPriority w:val="0"/>
    <w:pPr>
      <w:tabs>
        <w:tab w:val="center" w:pos="4844"/>
        <w:tab w:val="right" w:pos="9689"/>
      </w:tabs>
    </w:pPr>
  </w:style>
  <w:style w:type="character" w:styleId="11">
    <w:name w:val="page number"/>
    <w:basedOn w:val="2"/>
    <w:qFormat/>
    <w:uiPriority w:val="0"/>
  </w:style>
  <w:style w:type="table" w:styleId="12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oter Char"/>
    <w:basedOn w:val="2"/>
    <w:link w:val="7"/>
    <w:qFormat/>
    <w:uiPriority w:val="0"/>
    <w:rPr>
      <w:rFonts w:ascii="Arial" w:hAnsi="Arial" w:eastAsia="Times New Roman" w:cs="Times New Roman"/>
      <w:sz w:val="24"/>
      <w:szCs w:val="20"/>
      <w:lang w:val="en-GB"/>
    </w:rPr>
  </w:style>
  <w:style w:type="character" w:customStyle="1" w:styleId="14">
    <w:name w:val="Header Char"/>
    <w:basedOn w:val="2"/>
    <w:link w:val="10"/>
    <w:qFormat/>
    <w:uiPriority w:val="0"/>
    <w:rPr>
      <w:rFonts w:ascii="Arial" w:hAnsi="Arial" w:eastAsia="Times New Roman" w:cs="Times New Roman"/>
      <w:sz w:val="24"/>
      <w:szCs w:val="20"/>
      <w:lang w:val="en-GB"/>
    </w:rPr>
  </w:style>
  <w:style w:type="character" w:customStyle="1" w:styleId="15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GB"/>
    </w:rPr>
  </w:style>
  <w:style w:type="paragraph" w:styleId="16">
    <w:name w:val="List Paragraph"/>
    <w:basedOn w:val="1"/>
    <w:qFormat/>
    <w:uiPriority w:val="99"/>
    <w:pPr>
      <w:ind w:left="720"/>
      <w:contextualSpacing/>
    </w:pPr>
    <w:rPr>
      <w:rFonts w:ascii="Segoe UI" w:hAnsi="Segoe UI" w:eastAsiaTheme="minorEastAsia" w:cstheme="minorBidi"/>
      <w:sz w:val="22"/>
      <w:szCs w:val="22"/>
      <w:lang w:eastAsia="en-GB"/>
    </w:rPr>
  </w:style>
  <w:style w:type="character" w:customStyle="1" w:styleId="17">
    <w:name w:val="Footnote Text Char"/>
    <w:basedOn w:val="2"/>
    <w:link w:val="9"/>
    <w:semiHidden/>
    <w:qFormat/>
    <w:uiPriority w:val="99"/>
    <w:rPr>
      <w:rFonts w:ascii="Arial" w:hAnsi="Arial" w:eastAsia="Times New Roman" w:cs="Times New Roman"/>
      <w:sz w:val="20"/>
      <w:szCs w:val="20"/>
      <w:lang w:val="en-GB"/>
    </w:rPr>
  </w:style>
  <w:style w:type="character" w:customStyle="1" w:styleId="18">
    <w:name w:val="Endnote Text Char"/>
    <w:basedOn w:val="2"/>
    <w:link w:val="6"/>
    <w:semiHidden/>
    <w:qFormat/>
    <w:uiPriority w:val="99"/>
    <w:rPr>
      <w:rFonts w:ascii="Arial" w:hAnsi="Arial" w:eastAsia="Times New Roman" w:cs="Times New Roman"/>
      <w:sz w:val="20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40fa8e59-1b9c-4014-a83a-38a7a20886dd_PACK_2026NL_FC-20250721T101913Z-1-001.zip.6dd\PACK_2026NL_FC\Criteria\02%20-%20FSR\FR24S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28CAE-AF7E-4D8B-BBB0-72DE37C097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FR24STR</Template>
  <Pages>9</Pages>
  <Words>1899</Words>
  <Characters>10825</Characters>
  <Lines>90</Lines>
  <Paragraphs>25</Paragraphs>
  <TotalTime>113</TotalTime>
  <ScaleCrop>false</ScaleCrop>
  <LinksUpToDate>false</LinksUpToDate>
  <CharactersWithSpaces>12699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2025-09-30T08:29:00Z</dcterms:created>
  <dc:creator>user</dc:creator>
  <cp:lastModifiedBy>გიორგი ხუბ��</cp:lastModifiedBy>
  <cp:lastPrinted>2023-12-22T17:30:00Z</cp:lastPrinted>
  <dcterms:modified xsi:type="dcterms:W3CDTF">2025-10-21T19:03:16Z</dcterms:modified>
  <dc:title>FS24STR_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FD56BDE1FD2B40A49AB27EAD9477478D_12</vt:lpwstr>
  </property>
</Properties>
</file>